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6E7D" w:rsidRPr="0019107D" w:rsidRDefault="00C36E7D" w:rsidP="00C36E7D">
      <w:pPr>
        <w:rPr>
          <w:rFonts w:cs="Tahoma"/>
          <w:sz w:val="19"/>
          <w:szCs w:val="19"/>
          <w:lang w:val="es-ES"/>
        </w:rPr>
      </w:pPr>
      <w:bookmarkStart w:id="0" w:name="_DV_M2"/>
      <w:bookmarkStart w:id="1" w:name="_DV_C278"/>
      <w:bookmarkEnd w:id="0"/>
      <w:r w:rsidRPr="00B4309C">
        <w:rPr>
          <w:rFonts w:cs="Tahoma"/>
          <w:sz w:val="19"/>
          <w:szCs w:val="19"/>
          <w:lang w:val="es-ES"/>
        </w:rPr>
        <w:t>(Sólo para ISV Royalty Program)</w:t>
      </w:r>
    </w:p>
    <w:tbl>
      <w:tblPr>
        <w:tblW w:w="9540" w:type="dxa"/>
        <w:tblInd w:w="108" w:type="dxa"/>
        <w:tblLook w:val="01E0" w:firstRow="1" w:lastRow="1" w:firstColumn="1" w:lastColumn="1" w:noHBand="0" w:noVBand="0"/>
      </w:tblPr>
      <w:tblGrid>
        <w:gridCol w:w="9540"/>
      </w:tblGrid>
      <w:tr w:rsidR="00F60DC3" w:rsidRPr="00B4309C" w:rsidTr="00093821">
        <w:trPr>
          <w:trHeight w:val="459"/>
        </w:trPr>
        <w:tc>
          <w:tcPr>
            <w:tcW w:w="9540" w:type="dxa"/>
            <w:shd w:val="clear" w:color="auto" w:fill="000080"/>
            <w:hideMark/>
          </w:tcPr>
          <w:p w:rsidR="00F60DC3" w:rsidRPr="00B4309C" w:rsidRDefault="00F60DC3" w:rsidP="00FF19F2">
            <w:pPr>
              <w:pStyle w:val="Heading1"/>
              <w:numPr>
                <w:ilvl w:val="0"/>
                <w:numId w:val="0"/>
              </w:numPr>
              <w:tabs>
                <w:tab w:val="left" w:pos="720"/>
              </w:tabs>
              <w:rPr>
                <w:rFonts w:cs="Tahoma"/>
                <w:sz w:val="24"/>
                <w:szCs w:val="24"/>
                <w:lang w:eastAsia="zh-CN"/>
              </w:rPr>
            </w:pPr>
            <w:bookmarkStart w:id="2" w:name="_Toc104876522"/>
            <w:bookmarkStart w:id="3" w:name="_Toc116219487"/>
            <w:r w:rsidRPr="00B4309C">
              <w:rPr>
                <w:rFonts w:cs="Tahoma"/>
                <w:sz w:val="24"/>
                <w:szCs w:val="24"/>
              </w:rPr>
              <w:t>Microsoft</w:t>
            </w:r>
            <w:r w:rsidRPr="00B4309C">
              <w:rPr>
                <w:rFonts w:cs="Tahoma"/>
                <w:sz w:val="24"/>
                <w:szCs w:val="24"/>
                <w:vertAlign w:val="superscript"/>
              </w:rPr>
              <w:t>®</w:t>
            </w:r>
            <w:r w:rsidRPr="00B4309C">
              <w:rPr>
                <w:rFonts w:cs="Tahoma"/>
                <w:sz w:val="24"/>
                <w:szCs w:val="24"/>
              </w:rPr>
              <w:t xml:space="preserve"> </w:t>
            </w:r>
            <w:bookmarkEnd w:id="2"/>
            <w:bookmarkEnd w:id="3"/>
            <w:r w:rsidR="00FF19F2">
              <w:rPr>
                <w:rFonts w:cs="Tahoma"/>
                <w:sz w:val="24"/>
                <w:szCs w:val="24"/>
              </w:rPr>
              <w:t>Publisher</w:t>
            </w:r>
            <w:r w:rsidRPr="00B4309C">
              <w:rPr>
                <w:rFonts w:cs="Tahoma"/>
                <w:sz w:val="24"/>
                <w:szCs w:val="24"/>
              </w:rPr>
              <w:t xml:space="preserve"> 2013 </w:t>
            </w:r>
            <w:r w:rsidRPr="00B4309C">
              <w:rPr>
                <w:rFonts w:cs="Tahoma"/>
                <w:b w:val="0"/>
                <w:sz w:val="24"/>
                <w:szCs w:val="24"/>
                <w:u w:val="single"/>
              </w:rPr>
              <w:fldChar w:fldCharType="begin">
                <w:ffData>
                  <w:name w:val="Text33"/>
                  <w:enabled/>
                  <w:calcOnExit w:val="0"/>
                  <w:textInput/>
                </w:ffData>
              </w:fldChar>
            </w:r>
            <w:r w:rsidRPr="00B4309C">
              <w:rPr>
                <w:rFonts w:cs="Tahoma"/>
                <w:b w:val="0"/>
                <w:sz w:val="24"/>
                <w:szCs w:val="24"/>
                <w:u w:val="single"/>
              </w:rPr>
              <w:instrText xml:space="preserve"> FORMTEXT </w:instrText>
            </w:r>
            <w:r w:rsidRPr="00B4309C">
              <w:rPr>
                <w:rFonts w:cs="Tahoma"/>
                <w:b w:val="0"/>
                <w:sz w:val="24"/>
                <w:szCs w:val="24"/>
                <w:u w:val="single"/>
              </w:rPr>
            </w:r>
            <w:r w:rsidRPr="00B4309C">
              <w:rPr>
                <w:rFonts w:cs="Tahoma"/>
                <w:b w:val="0"/>
                <w:sz w:val="24"/>
                <w:szCs w:val="24"/>
                <w:u w:val="single"/>
              </w:rPr>
              <w:fldChar w:fldCharType="separate"/>
            </w:r>
            <w:bookmarkStart w:id="4" w:name="_GoBack"/>
            <w:r w:rsidRPr="00B4309C">
              <w:rPr>
                <w:rFonts w:cs="Tahoma"/>
                <w:b w:val="0"/>
                <w:noProof/>
                <w:sz w:val="24"/>
                <w:szCs w:val="24"/>
                <w:u w:val="single"/>
              </w:rPr>
              <w:t> </w:t>
            </w:r>
            <w:r w:rsidRPr="00B4309C">
              <w:rPr>
                <w:rFonts w:cs="Tahoma"/>
                <w:b w:val="0"/>
                <w:noProof/>
                <w:sz w:val="24"/>
                <w:szCs w:val="24"/>
                <w:u w:val="single"/>
              </w:rPr>
              <w:t> </w:t>
            </w:r>
            <w:r w:rsidRPr="00B4309C">
              <w:rPr>
                <w:rFonts w:cs="Tahoma"/>
                <w:b w:val="0"/>
                <w:noProof/>
                <w:sz w:val="24"/>
                <w:szCs w:val="24"/>
                <w:u w:val="single"/>
              </w:rPr>
              <w:t> </w:t>
            </w:r>
            <w:r w:rsidRPr="00B4309C">
              <w:rPr>
                <w:rFonts w:cs="Tahoma"/>
                <w:b w:val="0"/>
                <w:noProof/>
                <w:sz w:val="24"/>
                <w:szCs w:val="24"/>
                <w:u w:val="single"/>
              </w:rPr>
              <w:t> </w:t>
            </w:r>
            <w:r w:rsidRPr="00B4309C">
              <w:rPr>
                <w:rFonts w:cs="Tahoma"/>
                <w:b w:val="0"/>
                <w:noProof/>
                <w:sz w:val="24"/>
                <w:szCs w:val="24"/>
                <w:u w:val="single"/>
              </w:rPr>
              <w:t> </w:t>
            </w:r>
            <w:bookmarkEnd w:id="4"/>
            <w:r w:rsidRPr="00B4309C">
              <w:rPr>
                <w:rFonts w:cs="Tahoma"/>
                <w:b w:val="0"/>
                <w:sz w:val="24"/>
                <w:szCs w:val="24"/>
                <w:u w:val="single"/>
              </w:rPr>
              <w:fldChar w:fldCharType="end"/>
            </w:r>
            <w:r w:rsidR="006637DF" w:rsidRPr="00666055">
              <w:rPr>
                <w:sz w:val="24"/>
                <w:szCs w:val="24"/>
                <w:vertAlign w:val="superscript"/>
              </w:rPr>
              <w:footnoteReference w:id="2"/>
            </w:r>
            <w:r w:rsidR="00AA6B60" w:rsidRPr="00706D5A">
              <w:rPr>
                <w:rFonts w:cs="Tahoma"/>
                <w:b w:val="0"/>
                <w:sz w:val="24"/>
                <w:szCs w:val="24"/>
              </w:rPr>
              <w:t xml:space="preserve"> </w:t>
            </w:r>
            <w:r w:rsidR="0019107D">
              <w:rPr>
                <w:rFonts w:cs="Tahoma"/>
                <w:sz w:val="24"/>
                <w:szCs w:val="24"/>
              </w:rPr>
              <w:t>E</w:t>
            </w:r>
            <w:r w:rsidR="0019107D" w:rsidRPr="0019107D">
              <w:rPr>
                <w:rFonts w:cs="Tahoma"/>
                <w:sz w:val="24"/>
                <w:szCs w:val="24"/>
              </w:rPr>
              <w:t>dición</w:t>
            </w:r>
            <w:r w:rsidRPr="00B4309C">
              <w:rPr>
                <w:rFonts w:cs="Tahoma"/>
                <w:sz w:val="24"/>
                <w:szCs w:val="24"/>
              </w:rPr>
              <w:t xml:space="preserve"> </w:t>
            </w:r>
            <w:r w:rsidR="006637DF" w:rsidRPr="00666055">
              <w:rPr>
                <w:sz w:val="24"/>
                <w:szCs w:val="24"/>
                <w:vertAlign w:val="superscript"/>
              </w:rPr>
              <w:footnoteReference w:id="3"/>
            </w:r>
          </w:p>
        </w:tc>
      </w:tr>
      <w:tr w:rsidR="00C36E7D" w:rsidRPr="00B4309C" w:rsidTr="00473ED4">
        <w:trPr>
          <w:trHeight w:val="72"/>
        </w:trPr>
        <w:tc>
          <w:tcPr>
            <w:tcW w:w="9540" w:type="dxa"/>
          </w:tcPr>
          <w:p w:rsidR="00C36E7D" w:rsidRPr="00B4309C" w:rsidRDefault="00C36E7D">
            <w:pPr>
              <w:spacing w:before="120" w:after="120"/>
              <w:rPr>
                <w:rFonts w:eastAsia="MS Mincho" w:cs="Tahoma"/>
                <w:sz w:val="24"/>
                <w:szCs w:val="24"/>
                <w:lang w:eastAsia="zh-CN"/>
              </w:rPr>
            </w:pPr>
          </w:p>
        </w:tc>
      </w:tr>
      <w:tr w:rsidR="00C36E7D" w:rsidRPr="00B4309C" w:rsidTr="00473ED4">
        <w:trPr>
          <w:trHeight w:val="720"/>
        </w:trPr>
        <w:tc>
          <w:tcPr>
            <w:tcW w:w="9540" w:type="dxa"/>
          </w:tcPr>
          <w:p w:rsidR="00C36E7D" w:rsidRPr="00B4309C" w:rsidRDefault="00C36E7D" w:rsidP="00473ED4">
            <w:pPr>
              <w:pStyle w:val="LicenseNumberChar"/>
              <w:rPr>
                <w:rFonts w:cs="Tahoma"/>
                <w:bCs/>
                <w:sz w:val="24"/>
                <w:szCs w:val="24"/>
                <w:u w:val="single"/>
                <w:lang w:val="en-US" w:eastAsia="en-US"/>
              </w:rPr>
            </w:pPr>
            <w:r w:rsidRPr="00B4309C">
              <w:rPr>
                <w:rFonts w:cs="Tahoma"/>
                <w:bCs/>
                <w:sz w:val="24"/>
                <w:szCs w:val="24"/>
                <w:lang w:val="es-ES" w:eastAsia="en-US"/>
              </w:rPr>
              <w:t>Licencias:</w:t>
            </w:r>
            <w:r w:rsidRPr="00B4309C">
              <w:rPr>
                <w:rFonts w:cs="Tahoma"/>
                <w:bCs/>
                <w:sz w:val="24"/>
                <w:szCs w:val="24"/>
                <w:lang w:val="en-US" w:eastAsia="en-US"/>
              </w:rPr>
              <w:t xml:space="preserve"> </w:t>
            </w:r>
            <w:r w:rsidR="00F60DC3" w:rsidRPr="00B4309C">
              <w:rPr>
                <w:rFonts w:cs="Tahoma"/>
                <w:sz w:val="24"/>
                <w:szCs w:val="24"/>
                <w:u w:val="single"/>
              </w:rPr>
              <w:fldChar w:fldCharType="begin">
                <w:ffData>
                  <w:name w:val="Text33"/>
                  <w:enabled/>
                  <w:calcOnExit w:val="0"/>
                  <w:textInput/>
                </w:ffData>
              </w:fldChar>
            </w:r>
            <w:r w:rsidR="00F60DC3" w:rsidRPr="00B4309C">
              <w:rPr>
                <w:rFonts w:cs="Tahoma"/>
                <w:sz w:val="24"/>
                <w:szCs w:val="24"/>
                <w:u w:val="single"/>
              </w:rPr>
              <w:instrText xml:space="preserve"> FORMTEXT </w:instrText>
            </w:r>
            <w:r w:rsidR="00F60DC3" w:rsidRPr="00B4309C">
              <w:rPr>
                <w:rFonts w:cs="Tahoma"/>
                <w:sz w:val="24"/>
                <w:szCs w:val="24"/>
                <w:u w:val="single"/>
              </w:rPr>
            </w:r>
            <w:r w:rsidR="00F60DC3" w:rsidRPr="00B4309C">
              <w:rPr>
                <w:rFonts w:cs="Tahoma"/>
                <w:sz w:val="24"/>
                <w:szCs w:val="24"/>
                <w:u w:val="single"/>
              </w:rPr>
              <w:fldChar w:fldCharType="separate"/>
            </w:r>
            <w:r w:rsidR="00F60DC3" w:rsidRPr="00B4309C">
              <w:rPr>
                <w:rFonts w:cs="Tahoma"/>
                <w:noProof/>
                <w:sz w:val="24"/>
                <w:szCs w:val="24"/>
                <w:u w:val="single"/>
              </w:rPr>
              <w:t> </w:t>
            </w:r>
            <w:r w:rsidR="00F60DC3" w:rsidRPr="00B4309C">
              <w:rPr>
                <w:rFonts w:cs="Tahoma"/>
                <w:noProof/>
                <w:sz w:val="24"/>
                <w:szCs w:val="24"/>
                <w:u w:val="single"/>
              </w:rPr>
              <w:t> </w:t>
            </w:r>
            <w:r w:rsidR="00F60DC3" w:rsidRPr="00B4309C">
              <w:rPr>
                <w:rFonts w:cs="Tahoma"/>
                <w:noProof/>
                <w:sz w:val="24"/>
                <w:szCs w:val="24"/>
                <w:u w:val="single"/>
              </w:rPr>
              <w:t> </w:t>
            </w:r>
            <w:r w:rsidR="00F60DC3" w:rsidRPr="00B4309C">
              <w:rPr>
                <w:rFonts w:cs="Tahoma"/>
                <w:noProof/>
                <w:sz w:val="24"/>
                <w:szCs w:val="24"/>
                <w:u w:val="single"/>
              </w:rPr>
              <w:t> </w:t>
            </w:r>
            <w:r w:rsidR="00F60DC3" w:rsidRPr="00B4309C">
              <w:rPr>
                <w:rFonts w:cs="Tahoma"/>
                <w:noProof/>
                <w:sz w:val="24"/>
                <w:szCs w:val="24"/>
                <w:u w:val="single"/>
              </w:rPr>
              <w:t> </w:t>
            </w:r>
            <w:r w:rsidR="00F60DC3" w:rsidRPr="00B4309C">
              <w:rPr>
                <w:rFonts w:cs="Tahoma"/>
                <w:sz w:val="24"/>
                <w:szCs w:val="24"/>
                <w:u w:val="single"/>
              </w:rPr>
              <w:fldChar w:fldCharType="end"/>
            </w:r>
            <w:r w:rsidR="006637DF" w:rsidRPr="006637DF">
              <w:rPr>
                <w:rStyle w:val="LicenseNumSuperChar"/>
                <w:b/>
                <w:bCs/>
                <w:sz w:val="24"/>
                <w:szCs w:val="24"/>
                <w:vertAlign w:val="superscript"/>
              </w:rPr>
              <w:footnoteReference w:id="4"/>
            </w:r>
          </w:p>
          <w:p w:rsidR="00666055" w:rsidRPr="00B4309C" w:rsidRDefault="00666055" w:rsidP="0086655A">
            <w:pPr>
              <w:pStyle w:val="LicenseNumberChar"/>
              <w:rPr>
                <w:rFonts w:cs="Tahoma"/>
                <w:bCs/>
                <w:sz w:val="24"/>
                <w:szCs w:val="24"/>
                <w:lang w:val="en-US" w:eastAsia="en-US"/>
              </w:rPr>
            </w:pPr>
          </w:p>
        </w:tc>
      </w:tr>
      <w:tr w:rsidR="00C36E7D" w:rsidRPr="0019107D" w:rsidTr="00473ED4">
        <w:trPr>
          <w:trHeight w:val="513"/>
        </w:trPr>
        <w:tc>
          <w:tcPr>
            <w:tcW w:w="9540" w:type="dxa"/>
            <w:shd w:val="clear" w:color="auto" w:fill="000080"/>
          </w:tcPr>
          <w:p w:rsidR="00C36E7D" w:rsidRPr="00AA6B60" w:rsidRDefault="00A4345B" w:rsidP="00C36E7D">
            <w:pPr>
              <w:pStyle w:val="Heading2"/>
              <w:numPr>
                <w:ilvl w:val="0"/>
                <w:numId w:val="0"/>
              </w:numPr>
              <w:tabs>
                <w:tab w:val="left" w:pos="720"/>
              </w:tabs>
              <w:jc w:val="both"/>
              <w:rPr>
                <w:rFonts w:cs="Tahoma"/>
                <w:lang w:val="it-IT" w:eastAsia="zh-CN"/>
              </w:rPr>
            </w:pPr>
            <w:r w:rsidRPr="00B4309C">
              <w:rPr>
                <w:rFonts w:cs="Tahoma"/>
                <w:lang w:val="es-ES"/>
              </w:rPr>
              <w:t>CONTRATO DE LICENCIA PARA EL USUARIO FINAL</w:t>
            </w:r>
          </w:p>
        </w:tc>
      </w:tr>
    </w:tbl>
    <w:p w:rsidR="009F11B8" w:rsidRPr="00AA6B60" w:rsidRDefault="00F44245" w:rsidP="003D675F">
      <w:pPr>
        <w:widowControl w:val="0"/>
        <w:spacing w:before="120" w:after="120" w:line="240" w:lineRule="auto"/>
        <w:rPr>
          <w:rFonts w:cs="Tahoma"/>
          <w:caps/>
          <w:szCs w:val="20"/>
          <w:lang w:val="it-IT"/>
        </w:rPr>
      </w:pPr>
      <w:r w:rsidRPr="00B4309C">
        <w:rPr>
          <w:rFonts w:cs="Tahoma"/>
          <w:lang w:val="es"/>
        </w:rPr>
        <w:t>Gracias por elegir una aplicación de software que incluye Microsoft Office 2013.</w:t>
      </w:r>
      <w:r w:rsidR="00257ED5" w:rsidRPr="00AA6B60">
        <w:rPr>
          <w:rFonts w:cs="Tahoma"/>
          <w:lang w:val="it-IT"/>
        </w:rPr>
        <w:t xml:space="preserve"> </w:t>
      </w:r>
      <w:r w:rsidR="003D675F" w:rsidRPr="00B4309C">
        <w:rPr>
          <w:rFonts w:cs="Tahoma"/>
          <w:lang w:val="es"/>
        </w:rPr>
        <w:t>Este es un contrato de</w:t>
      </w:r>
      <w:r w:rsidR="00B4309C" w:rsidRPr="00B4309C">
        <w:rPr>
          <w:rFonts w:cs="Tahoma"/>
          <w:lang w:val="es"/>
        </w:rPr>
        <w:t> </w:t>
      </w:r>
      <w:r w:rsidR="003D675F" w:rsidRPr="00B4309C">
        <w:rPr>
          <w:rFonts w:cs="Tahoma"/>
          <w:lang w:val="es"/>
        </w:rPr>
        <w:t>licencia entre el licenciante de la aplicación o del conjunto de aplicaciones de software con las que adquirió el software de Microsoft (</w:t>
      </w:r>
      <w:r w:rsidR="00B4309C" w:rsidRPr="00B4309C">
        <w:rPr>
          <w:rFonts w:cs="Tahoma"/>
          <w:lang w:val="es"/>
        </w:rPr>
        <w:t>“</w:t>
      </w:r>
      <w:r w:rsidR="003D675F" w:rsidRPr="00B4309C">
        <w:rPr>
          <w:rFonts w:cs="Tahoma"/>
          <w:lang w:val="es"/>
        </w:rPr>
        <w:t>Licenciante</w:t>
      </w:r>
      <w:r w:rsidR="00B4309C" w:rsidRPr="00B4309C">
        <w:rPr>
          <w:rFonts w:cs="Tahoma"/>
          <w:lang w:val="es"/>
        </w:rPr>
        <w:t>”</w:t>
      </w:r>
      <w:r w:rsidR="003D675F" w:rsidRPr="00B4309C">
        <w:rPr>
          <w:rFonts w:cs="Tahoma"/>
          <w:lang w:val="es"/>
        </w:rPr>
        <w:t>) y usted.</w:t>
      </w:r>
      <w:r w:rsidR="00257ED5" w:rsidRPr="00AA6B60">
        <w:rPr>
          <w:rFonts w:cs="Tahoma"/>
          <w:lang w:val="it-IT"/>
        </w:rPr>
        <w:t xml:space="preserve"> </w:t>
      </w:r>
      <w:r w:rsidR="00A4345B" w:rsidRPr="00B4309C">
        <w:rPr>
          <w:rFonts w:cs="Tahoma"/>
          <w:lang w:val="es-ES"/>
        </w:rPr>
        <w:t>Para su conveniencia, hemos organizado este</w:t>
      </w:r>
      <w:r w:rsidR="00B4309C" w:rsidRPr="00B4309C">
        <w:rPr>
          <w:rFonts w:cs="Tahoma"/>
          <w:lang w:val="es"/>
        </w:rPr>
        <w:t> </w:t>
      </w:r>
      <w:r w:rsidR="00A4345B" w:rsidRPr="00B4309C">
        <w:rPr>
          <w:rFonts w:cs="Tahoma"/>
          <w:lang w:val="es-ES"/>
        </w:rPr>
        <w:t>contrato en dos partes.</w:t>
      </w:r>
      <w:r w:rsidR="00257ED5" w:rsidRPr="00AA6B60">
        <w:rPr>
          <w:rFonts w:cs="Tahoma"/>
          <w:lang w:val="it-IT"/>
        </w:rPr>
        <w:t xml:space="preserve"> </w:t>
      </w:r>
      <w:r w:rsidR="003D675F" w:rsidRPr="00B4309C">
        <w:rPr>
          <w:rFonts w:cs="Tahoma"/>
          <w:lang w:val="es"/>
        </w:rPr>
        <w:t>La primera parte incluye términos introductorios; luego se encuentran los Términos e información más detallada.</w:t>
      </w:r>
      <w:r w:rsidR="00257ED5" w:rsidRPr="00AA6B60">
        <w:rPr>
          <w:rFonts w:cs="Tahoma"/>
          <w:lang w:val="it-IT"/>
        </w:rPr>
        <w:t xml:space="preserve"> </w:t>
      </w:r>
      <w:r w:rsidR="00A4345B" w:rsidRPr="00B4309C">
        <w:rPr>
          <w:rFonts w:cs="Tahoma"/>
          <w:lang w:val="es-ES"/>
        </w:rPr>
        <w:t>Debe revisar el contrato completo, incluido cualquier término vinculado, debido a que todos los términos son importantes y juntos crean este contrato que se le aplica a usted.</w:t>
      </w:r>
      <w:r w:rsidR="00257ED5" w:rsidRPr="00AA6B60">
        <w:rPr>
          <w:rFonts w:cs="Tahoma"/>
          <w:lang w:val="it-IT"/>
        </w:rPr>
        <w:t xml:space="preserve"> </w:t>
      </w:r>
      <w:bookmarkStart w:id="5" w:name="_DV_M13"/>
      <w:bookmarkEnd w:id="5"/>
      <w:r w:rsidR="003D675F" w:rsidRPr="00B4309C">
        <w:rPr>
          <w:rFonts w:cs="Tahoma"/>
          <w:lang w:val="es"/>
        </w:rPr>
        <w:t>Puede revisar los términos vinculados, pegando el vínculo ascendente en la ventana de su navegador.</w:t>
      </w:r>
      <w:r w:rsidR="00257ED5" w:rsidRPr="00AA6B60">
        <w:rPr>
          <w:rFonts w:cs="Tahoma"/>
          <w:lang w:val="it-IT"/>
        </w:rPr>
        <w:t xml:space="preserve"> </w:t>
      </w:r>
      <w:r w:rsidR="00A4345B" w:rsidRPr="00B4309C">
        <w:rPr>
          <w:rFonts w:cs="Tahoma"/>
          <w:b/>
          <w:caps/>
          <w:lang w:val="es-ES"/>
        </w:rPr>
        <w:t>Los Términos Adicionales contienen una cláusula de arbitraje vinculante y una renuncia de acción de clase.</w:t>
      </w:r>
      <w:r w:rsidR="00257ED5" w:rsidRPr="00AA6B60">
        <w:rPr>
          <w:rFonts w:cs="Tahoma"/>
          <w:lang w:val="it-IT"/>
        </w:rPr>
        <w:t xml:space="preserve"> </w:t>
      </w:r>
      <w:r w:rsidR="003D675F" w:rsidRPr="00B4309C">
        <w:rPr>
          <w:rFonts w:cs="Tahoma"/>
          <w:b/>
          <w:caps/>
          <w:lang w:val="es"/>
        </w:rPr>
        <w:t>SI USTED VIVE EN ESTADOS UNIDOS, ESTOS AFECTAN SUS DERECHOS A RESOLVER UN CONFLICTO CON EL LICENCIANTE O microsofT, POR LO QUE DEBE LEERLOS DETENIDAMENTE.</w:t>
      </w:r>
    </w:p>
    <w:p w:rsidR="00CF6F62" w:rsidRPr="00AA6B60" w:rsidRDefault="007655AE" w:rsidP="00B35DEB">
      <w:pPr>
        <w:widowControl w:val="0"/>
        <w:spacing w:before="120" w:after="120" w:line="240" w:lineRule="auto"/>
        <w:rPr>
          <w:rFonts w:cs="Tahoma"/>
          <w:szCs w:val="20"/>
          <w:lang w:val="it-IT"/>
        </w:rPr>
      </w:pPr>
      <w:bookmarkStart w:id="6" w:name="_DV_C12"/>
      <w:bookmarkStart w:id="7" w:name="_DV_M14"/>
      <w:bookmarkEnd w:id="6"/>
      <w:bookmarkEnd w:id="7"/>
      <w:r w:rsidRPr="00B4309C">
        <w:rPr>
          <w:rFonts w:cs="Tahoma"/>
          <w:b/>
          <w:caps/>
          <w:lang w:val="es"/>
        </w:rPr>
        <w:t>AL ACEPTAR ESTE CONTRATO O UTILIZAR EL SOFTWARE, ACEPTA TODOS ESTOS TÉRMINOS Y BRINDA SU CONSENTIMIENTO PARA LA TRANSMISIÓN DE INFORMACIÓN DETERMINADA DEL EQUIPO DURANTE LA ACTIVACIÓN Y PARA LOS SERVICIOS PRESTADOS DESDE INTERNET DEL SOFTWARE.</w:t>
      </w:r>
      <w:r w:rsidR="00A4345B" w:rsidRPr="00AA6B60">
        <w:rPr>
          <w:rFonts w:cs="Tahoma"/>
          <w:lang w:val="it-IT"/>
        </w:rPr>
        <w:t xml:space="preserve"> </w:t>
      </w:r>
      <w:r w:rsidR="00A4345B" w:rsidRPr="00B4309C">
        <w:rPr>
          <w:rFonts w:cs="Tahoma"/>
          <w:b/>
          <w:caps/>
          <w:lang w:val="es-ES"/>
        </w:rPr>
        <w:t>Si no acepta y cumple estos términos, no podrá utilizar el software ni sus características.</w:t>
      </w:r>
      <w:r w:rsidR="00257ED5" w:rsidRPr="00AA6B60">
        <w:rPr>
          <w:rFonts w:cs="Tahoma"/>
          <w:lang w:val="it-IT"/>
        </w:rPr>
        <w:t xml:space="preserve"> </w:t>
      </w:r>
      <w:r w:rsidRPr="00B4309C">
        <w:rPr>
          <w:rFonts w:cs="Tahoma"/>
          <w:lang w:val="es"/>
        </w:rPr>
        <w:t>En ese caso, debe devolver el software al</w:t>
      </w:r>
      <w:r w:rsidR="00B35DEB">
        <w:rPr>
          <w:rFonts w:cs="Tahoma"/>
          <w:lang w:val="es"/>
        </w:rPr>
        <w:t> </w:t>
      </w:r>
      <w:r w:rsidRPr="00B4309C">
        <w:rPr>
          <w:rFonts w:cs="Tahoma"/>
          <w:lang w:val="es"/>
        </w:rPr>
        <w:t>lugar donde adquirió la licencia de software, para obtener el reembolso o crédito total.</w:t>
      </w:r>
    </w:p>
    <w:p w:rsidR="007111BF" w:rsidRDefault="00A4345B" w:rsidP="00B35DEB">
      <w:pPr>
        <w:widowControl w:val="0"/>
        <w:spacing w:before="120" w:after="120" w:line="240" w:lineRule="auto"/>
        <w:rPr>
          <w:rFonts w:cs="Tahoma"/>
          <w:lang w:val="es"/>
        </w:rPr>
      </w:pPr>
      <w:r w:rsidRPr="00B4309C">
        <w:rPr>
          <w:rFonts w:cs="Tahoma"/>
          <w:b/>
          <w:lang w:val="es-ES"/>
        </w:rPr>
        <w:t>¿Cómo puedo utilizar el software?</w:t>
      </w:r>
      <w:r w:rsidR="00257ED5" w:rsidRPr="00AA6B60">
        <w:rPr>
          <w:rFonts w:cs="Tahoma"/>
          <w:lang w:val="it-IT"/>
        </w:rPr>
        <w:t xml:space="preserve"> </w:t>
      </w:r>
      <w:r w:rsidRPr="00B4309C">
        <w:rPr>
          <w:rFonts w:cs="Tahoma"/>
          <w:lang w:val="es-ES"/>
        </w:rPr>
        <w:t>No vendemos nuestro software o una copia de él – solo lo licenciamos.</w:t>
      </w:r>
      <w:r w:rsidR="00257ED5" w:rsidRPr="00AA6B60">
        <w:rPr>
          <w:rFonts w:cs="Tahoma"/>
          <w:lang w:val="it-IT"/>
        </w:rPr>
        <w:t xml:space="preserve"> </w:t>
      </w:r>
      <w:r w:rsidR="007655AE" w:rsidRPr="00B4309C">
        <w:rPr>
          <w:rFonts w:cs="Tahoma"/>
          <w:lang w:val="es"/>
        </w:rPr>
        <w:t>Bajo nuestra licencia le concedemos el derecho de instalar y ejecutar esa copia en un equipo (el equipo licenciado) para su uso por parte de una persona a la vez, pero solo si cumple todos los términos de este contrato.</w:t>
      </w:r>
      <w:r w:rsidR="00257ED5" w:rsidRPr="00AA6B60">
        <w:rPr>
          <w:rFonts w:cs="Tahoma"/>
          <w:lang w:val="it-IT"/>
        </w:rPr>
        <w:t xml:space="preserve"> </w:t>
      </w:r>
      <w:r w:rsidR="00493AE9" w:rsidRPr="00B4309C">
        <w:rPr>
          <w:rFonts w:cs="Tahoma"/>
          <w:lang w:val="es"/>
        </w:rPr>
        <w:t xml:space="preserve">Nuestra licencia de software se </w:t>
      </w:r>
      <w:r w:rsidR="006D3DCE" w:rsidRPr="00B4309C">
        <w:rPr>
          <w:rFonts w:cs="Tahoma"/>
          <w:lang w:val="es"/>
        </w:rPr>
        <w:t>cede</w:t>
      </w:r>
      <w:r w:rsidR="00493AE9" w:rsidRPr="00B4309C">
        <w:rPr>
          <w:rFonts w:cs="Tahoma"/>
          <w:lang w:val="es"/>
        </w:rPr>
        <w:t xml:space="preserve"> permanentemente al equipo licenciado.</w:t>
      </w:r>
      <w:r w:rsidR="00257ED5" w:rsidRPr="00AA6B60">
        <w:rPr>
          <w:rFonts w:cs="Tahoma"/>
          <w:lang w:val="it-IT"/>
        </w:rPr>
        <w:t xml:space="preserve"> </w:t>
      </w:r>
      <w:r w:rsidR="007658B2" w:rsidRPr="00B4309C">
        <w:rPr>
          <w:rFonts w:cs="Tahoma"/>
          <w:lang w:val="es"/>
        </w:rPr>
        <w:t>Consulte los Términos Adicionales para conocer las licencias y condiciones que son específicas a determinados países, las versiones con derechos limitados y las ediciones especiales del software.</w:t>
      </w:r>
      <w:r w:rsidR="00257ED5" w:rsidRPr="00AA6B60">
        <w:rPr>
          <w:rFonts w:cs="Tahoma"/>
          <w:lang w:val="it-IT"/>
        </w:rPr>
        <w:t xml:space="preserve"> </w:t>
      </w:r>
      <w:r w:rsidRPr="00B4309C">
        <w:rPr>
          <w:rFonts w:cs="Tahoma"/>
          <w:lang w:val="es-ES"/>
        </w:rPr>
        <w:t>Los</w:t>
      </w:r>
      <w:r w:rsidR="00B35DEB">
        <w:rPr>
          <w:rFonts w:cs="Tahoma"/>
          <w:lang w:val="es-ES"/>
        </w:rPr>
        <w:t> </w:t>
      </w:r>
      <w:r w:rsidRPr="00B4309C">
        <w:rPr>
          <w:rFonts w:cs="Tahoma"/>
          <w:lang w:val="es-ES"/>
        </w:rPr>
        <w:t>componentes del software se licencian como una única unidad.</w:t>
      </w:r>
      <w:r w:rsidR="00257ED5" w:rsidRPr="00AA6B60">
        <w:rPr>
          <w:rFonts w:cs="Tahoma"/>
          <w:lang w:val="it-IT"/>
        </w:rPr>
        <w:t xml:space="preserve"> </w:t>
      </w:r>
      <w:r w:rsidR="007658B2" w:rsidRPr="00B4309C">
        <w:rPr>
          <w:rFonts w:cs="Tahoma"/>
          <w:lang w:val="es"/>
        </w:rPr>
        <w:t>No podrá separar ni virtualizar los componentes e instalarlos en equipos diferentes.</w:t>
      </w:r>
      <w:r w:rsidRPr="00AA6B60">
        <w:rPr>
          <w:rFonts w:cs="Tahoma"/>
          <w:lang w:val="it-IT"/>
        </w:rPr>
        <w:t xml:space="preserve"> </w:t>
      </w:r>
      <w:r w:rsidR="007658B2" w:rsidRPr="00B4309C">
        <w:rPr>
          <w:rFonts w:cs="Tahoma"/>
          <w:lang w:val="es"/>
        </w:rPr>
        <w:t>El software puede incluir más de una versión, como 32</w:t>
      </w:r>
      <w:r w:rsidR="00B4309C" w:rsidRPr="00B4309C">
        <w:rPr>
          <w:rFonts w:cs="Tahoma"/>
          <w:lang w:val="es"/>
        </w:rPr>
        <w:t> </w:t>
      </w:r>
      <w:r w:rsidR="007658B2" w:rsidRPr="00B4309C">
        <w:rPr>
          <w:rFonts w:cs="Tahoma"/>
          <w:lang w:val="es"/>
        </w:rPr>
        <w:t>bits y 64 bits, y puede instalar y utilizar una versión a la vez</w:t>
      </w:r>
      <w:r w:rsidR="007658B2" w:rsidRPr="00B4309C">
        <w:rPr>
          <w:rFonts w:cs="Tahoma"/>
          <w:color w:val="000000"/>
          <w:lang w:val="es"/>
        </w:rPr>
        <w:t>.</w:t>
      </w:r>
      <w:r w:rsidRPr="00AA6B60">
        <w:rPr>
          <w:rFonts w:cs="Tahoma"/>
          <w:lang w:val="it-IT"/>
        </w:rPr>
        <w:t xml:space="preserve"> </w:t>
      </w:r>
      <w:r w:rsidR="007658B2" w:rsidRPr="00B4309C">
        <w:rPr>
          <w:rFonts w:cs="Tahoma"/>
          <w:color w:val="000000"/>
          <w:lang w:val="es"/>
        </w:rPr>
        <w:t xml:space="preserve">Salvo por el uso permitido descrito bajo </w:t>
      </w:r>
      <w:r w:rsidR="00B4309C" w:rsidRPr="00B4309C">
        <w:rPr>
          <w:rFonts w:cs="Tahoma"/>
          <w:color w:val="000000"/>
          <w:lang w:val="es"/>
        </w:rPr>
        <w:t>“</w:t>
      </w:r>
      <w:r w:rsidR="007658B2" w:rsidRPr="00B4309C">
        <w:rPr>
          <w:rFonts w:cs="Tahoma"/>
          <w:color w:val="000000"/>
          <w:lang w:val="es"/>
        </w:rPr>
        <w:t>Acceso remoto</w:t>
      </w:r>
      <w:r w:rsidR="00B4309C" w:rsidRPr="00B4309C">
        <w:rPr>
          <w:rFonts w:cs="Tahoma"/>
          <w:color w:val="000000"/>
          <w:lang w:val="es"/>
        </w:rPr>
        <w:t>”</w:t>
      </w:r>
      <w:r w:rsidR="007658B2" w:rsidRPr="00B4309C">
        <w:rPr>
          <w:rFonts w:cs="Tahoma"/>
          <w:color w:val="000000"/>
          <w:lang w:val="es"/>
        </w:rPr>
        <w:t xml:space="preserve"> a continuación, esta licencia es para uso directo del software exclusivamente a través de</w:t>
      </w:r>
      <w:r w:rsidR="00B4309C" w:rsidRPr="00B4309C">
        <w:rPr>
          <w:rFonts w:cs="Tahoma"/>
          <w:lang w:val="es"/>
        </w:rPr>
        <w:t> </w:t>
      </w:r>
      <w:r w:rsidR="007658B2" w:rsidRPr="00B4309C">
        <w:rPr>
          <w:rFonts w:cs="Tahoma"/>
          <w:color w:val="000000"/>
          <w:lang w:val="es"/>
        </w:rPr>
        <w:t>los mecanismos de entrada del equipo licenciado, como un teclado, mouse o pantalla táctil.</w:t>
      </w:r>
      <w:r w:rsidRPr="00AA6B60">
        <w:rPr>
          <w:rFonts w:cs="Tahoma"/>
          <w:lang w:val="it-IT"/>
        </w:rPr>
        <w:t xml:space="preserve"> </w:t>
      </w:r>
      <w:r w:rsidR="007658B2" w:rsidRPr="00B4309C">
        <w:rPr>
          <w:rFonts w:cs="Tahoma"/>
          <w:color w:val="000000"/>
          <w:lang w:val="es"/>
        </w:rPr>
        <w:t>No da permiso para la instalación del software en un servidor para su uso por parte de o a través de otros equipos o dispositivos conectados al servidor en un marco interno o externo.</w:t>
      </w:r>
      <w:r w:rsidRPr="00AA6B60">
        <w:rPr>
          <w:rFonts w:cs="Tahoma"/>
          <w:lang w:val="it-IT"/>
        </w:rPr>
        <w:t xml:space="preserve"> </w:t>
      </w:r>
      <w:r w:rsidR="0050249B" w:rsidRPr="00B4309C">
        <w:rPr>
          <w:rFonts w:cs="Tahoma"/>
          <w:color w:val="000000"/>
          <w:lang w:val="es"/>
        </w:rPr>
        <w:t>El software tampoco tiene licencia de alojamiento comercial.</w:t>
      </w:r>
      <w:r w:rsidRPr="00AA6B60">
        <w:rPr>
          <w:rFonts w:cs="Tahoma"/>
          <w:lang w:val="it-IT"/>
        </w:rPr>
        <w:t xml:space="preserve"> </w:t>
      </w:r>
      <w:r w:rsidR="0050249B" w:rsidRPr="00B4309C">
        <w:rPr>
          <w:rFonts w:cs="Tahoma"/>
          <w:color w:val="000000"/>
          <w:lang w:val="es"/>
        </w:rPr>
        <w:t>Para obtener más información sobre escenarios de usuarios múltiples y</w:t>
      </w:r>
      <w:r w:rsidR="00093821" w:rsidRPr="00B4309C">
        <w:rPr>
          <w:rFonts w:cs="Tahoma"/>
          <w:color w:val="000000"/>
          <w:lang w:val="es"/>
        </w:rPr>
        <w:t> </w:t>
      </w:r>
      <w:r w:rsidR="0050249B" w:rsidRPr="00B4309C">
        <w:rPr>
          <w:rFonts w:cs="Tahoma"/>
          <w:color w:val="000000"/>
          <w:lang w:val="es"/>
        </w:rPr>
        <w:t>virtualización, consulte los Términos adicionales</w:t>
      </w:r>
      <w:r w:rsidR="0050249B" w:rsidRPr="00B4309C">
        <w:rPr>
          <w:rFonts w:cs="Tahoma"/>
          <w:lang w:val="es"/>
        </w:rPr>
        <w:t>.</w:t>
      </w:r>
    </w:p>
    <w:p w:rsidR="007111BF" w:rsidRPr="00AA6B60" w:rsidRDefault="0050249B" w:rsidP="006D3DCE">
      <w:pPr>
        <w:widowControl w:val="0"/>
        <w:tabs>
          <w:tab w:val="left" w:pos="360"/>
        </w:tabs>
        <w:spacing w:before="120" w:after="120" w:line="240" w:lineRule="auto"/>
        <w:rPr>
          <w:rStyle w:val="DeltaViewInsertion"/>
          <w:rFonts w:cs="Tahoma"/>
          <w:color w:val="auto"/>
          <w:szCs w:val="20"/>
          <w:u w:val="none"/>
          <w:lang w:val="it-IT"/>
        </w:rPr>
      </w:pPr>
      <w:bookmarkStart w:id="8" w:name="_DV_C254"/>
      <w:r w:rsidRPr="00B4309C">
        <w:rPr>
          <w:rStyle w:val="DeltaViewMoveDestination"/>
          <w:rFonts w:cs="Tahoma"/>
          <w:b/>
          <w:color w:val="auto"/>
          <w:u w:val="none"/>
          <w:lang w:val="es"/>
        </w:rPr>
        <w:lastRenderedPageBreak/>
        <w:t>¿Cómo obtengo una copia de seguridad?</w:t>
      </w:r>
      <w:r w:rsidR="00A4345B" w:rsidRPr="00AA6B60">
        <w:rPr>
          <w:rFonts w:cs="Tahoma"/>
          <w:lang w:val="it-IT"/>
        </w:rPr>
        <w:t xml:space="preserve"> </w:t>
      </w:r>
      <w:r w:rsidRPr="00AA6B60">
        <w:rPr>
          <w:rFonts w:cs="Tahoma"/>
          <w:lang w:val="it-IT"/>
        </w:rPr>
        <w:t>Puede pedir o descargar una copia de seguridad del software desde microsoft.com/office/backup.</w:t>
      </w:r>
      <w:r w:rsidR="00A4345B" w:rsidRPr="00AA6B60">
        <w:rPr>
          <w:rFonts w:cs="Tahoma"/>
          <w:lang w:val="it-IT"/>
        </w:rPr>
        <w:t xml:space="preserve"> </w:t>
      </w:r>
      <w:bookmarkStart w:id="9" w:name="_DV_C266"/>
      <w:bookmarkStart w:id="10" w:name="_DV_M22"/>
      <w:bookmarkStart w:id="11" w:name="_DV_M23"/>
      <w:bookmarkStart w:id="12" w:name="_DV_M24"/>
      <w:bookmarkStart w:id="13" w:name="_DV_M48"/>
      <w:bookmarkEnd w:id="8"/>
      <w:bookmarkEnd w:id="9"/>
      <w:bookmarkEnd w:id="10"/>
      <w:bookmarkEnd w:id="11"/>
      <w:bookmarkEnd w:id="12"/>
      <w:bookmarkEnd w:id="13"/>
      <w:r w:rsidRPr="00AA6B60">
        <w:rPr>
          <w:rFonts w:cs="Tahoma"/>
          <w:lang w:val="it-IT"/>
        </w:rPr>
        <w:t>No podrá distribuir la copia de seguridad del software.</w:t>
      </w:r>
      <w:r w:rsidR="00A4345B" w:rsidRPr="00AA6B60">
        <w:rPr>
          <w:rFonts w:cs="Tahoma"/>
          <w:lang w:val="it-IT"/>
        </w:rPr>
        <w:t xml:space="preserve"> </w:t>
      </w:r>
      <w:r w:rsidRPr="00AA6B60">
        <w:rPr>
          <w:rFonts w:cs="Tahoma"/>
          <w:lang w:val="it-IT"/>
        </w:rPr>
        <w:t xml:space="preserve">Podrá </w:t>
      </w:r>
      <w:r w:rsidR="006D3DCE" w:rsidRPr="00AA6B60">
        <w:rPr>
          <w:rFonts w:cs="Tahoma"/>
          <w:lang w:val="it-IT"/>
        </w:rPr>
        <w:t>utilizar</w:t>
      </w:r>
      <w:r w:rsidRPr="00AA6B60">
        <w:rPr>
          <w:rFonts w:cs="Tahoma"/>
          <w:lang w:val="it-IT"/>
        </w:rPr>
        <w:t xml:space="preserve">la </w:t>
      </w:r>
      <w:r w:rsidR="006D3DCE" w:rsidRPr="00AA6B60">
        <w:rPr>
          <w:rFonts w:cs="Tahoma"/>
          <w:lang w:val="it-IT"/>
        </w:rPr>
        <w:t>solo</w:t>
      </w:r>
      <w:r w:rsidRPr="00AA6B60">
        <w:rPr>
          <w:rFonts w:cs="Tahoma"/>
          <w:lang w:val="it-IT"/>
        </w:rPr>
        <w:t xml:space="preserve"> para reinstalar el software en el equipo licenciado.</w:t>
      </w:r>
    </w:p>
    <w:p w:rsidR="00772342" w:rsidRPr="00AA6B60" w:rsidRDefault="00A4345B" w:rsidP="009E59F4">
      <w:pPr>
        <w:widowControl w:val="0"/>
        <w:spacing w:before="120" w:after="120" w:line="240" w:lineRule="auto"/>
        <w:rPr>
          <w:rFonts w:cs="Tahoma"/>
          <w:bCs/>
          <w:szCs w:val="20"/>
          <w:lang w:val="it-IT"/>
        </w:rPr>
      </w:pPr>
      <w:r w:rsidRPr="00B4309C">
        <w:rPr>
          <w:rFonts w:cs="Tahoma"/>
          <w:b/>
          <w:lang w:val="es-ES"/>
        </w:rPr>
        <w:t>¿Puedo transmitir el software a otro equipo o usuario?</w:t>
      </w:r>
      <w:r w:rsidR="00257ED5" w:rsidRPr="00AA6B60">
        <w:rPr>
          <w:rFonts w:cs="Tahoma"/>
          <w:lang w:val="it-IT"/>
        </w:rPr>
        <w:t xml:space="preserve"> </w:t>
      </w:r>
      <w:r w:rsidR="0050249B" w:rsidRPr="00B4309C">
        <w:rPr>
          <w:rFonts w:cs="Tahoma"/>
          <w:lang w:val="es"/>
        </w:rPr>
        <w:t xml:space="preserve">No podrá </w:t>
      </w:r>
      <w:r w:rsidR="009E59F4" w:rsidRPr="00B4309C">
        <w:rPr>
          <w:rFonts w:cs="Tahoma"/>
          <w:lang w:val="es"/>
        </w:rPr>
        <w:t>transmitir</w:t>
      </w:r>
      <w:r w:rsidR="0050249B" w:rsidRPr="00B4309C">
        <w:rPr>
          <w:rFonts w:cs="Tahoma"/>
          <w:lang w:val="es"/>
        </w:rPr>
        <w:t xml:space="preserve"> el software a otro equipo o usuario.</w:t>
      </w:r>
      <w:r w:rsidR="00257ED5" w:rsidRPr="00AA6B60">
        <w:rPr>
          <w:rFonts w:cs="Tahoma"/>
          <w:lang w:val="it-IT"/>
        </w:rPr>
        <w:t xml:space="preserve"> </w:t>
      </w:r>
      <w:r w:rsidR="00264446" w:rsidRPr="00B4309C">
        <w:rPr>
          <w:rFonts w:cs="Tahoma"/>
          <w:lang w:val="es"/>
        </w:rPr>
        <w:t xml:space="preserve">Podrá </w:t>
      </w:r>
      <w:r w:rsidR="009E59F4" w:rsidRPr="00B4309C">
        <w:rPr>
          <w:rFonts w:cs="Tahoma"/>
          <w:lang w:val="es"/>
        </w:rPr>
        <w:t>transmitir</w:t>
      </w:r>
      <w:r w:rsidR="00264446" w:rsidRPr="00B4309C">
        <w:rPr>
          <w:rFonts w:cs="Tahoma"/>
          <w:lang w:val="es"/>
        </w:rPr>
        <w:t xml:space="preserve"> el software directamente a un tercero, solo como parte de una </w:t>
      </w:r>
      <w:r w:rsidR="009E59F4" w:rsidRPr="00B4309C">
        <w:rPr>
          <w:rFonts w:cs="Tahoma"/>
          <w:lang w:val="es"/>
        </w:rPr>
        <w:t>transmisión</w:t>
      </w:r>
      <w:r w:rsidR="00264446" w:rsidRPr="00B4309C">
        <w:rPr>
          <w:rFonts w:cs="Tahoma"/>
          <w:lang w:val="es"/>
        </w:rPr>
        <w:t xml:space="preserve"> de la aplicación o del conjunto de aplicaciones integradas de software de llave en mano (</w:t>
      </w:r>
      <w:r w:rsidR="00B4309C" w:rsidRPr="00B4309C">
        <w:rPr>
          <w:rFonts w:cs="Tahoma"/>
          <w:lang w:val="es"/>
        </w:rPr>
        <w:t>“</w:t>
      </w:r>
      <w:r w:rsidR="00264446" w:rsidRPr="00B4309C">
        <w:rPr>
          <w:rFonts w:cs="Tahoma"/>
          <w:lang w:val="es"/>
        </w:rPr>
        <w:t>Solución unificada</w:t>
      </w:r>
      <w:r w:rsidR="00B4309C" w:rsidRPr="00B4309C">
        <w:rPr>
          <w:rFonts w:cs="Tahoma"/>
          <w:lang w:val="es"/>
        </w:rPr>
        <w:t>”</w:t>
      </w:r>
      <w:r w:rsidR="00264446" w:rsidRPr="00B4309C">
        <w:rPr>
          <w:rFonts w:cs="Tahoma"/>
          <w:lang w:val="es"/>
        </w:rPr>
        <w:t>) entregadas a usted por o en nombre del Licenciante exclusivamente como parte de</w:t>
      </w:r>
      <w:r w:rsidR="00B4309C" w:rsidRPr="00B4309C">
        <w:rPr>
          <w:rFonts w:cs="Tahoma"/>
          <w:lang w:val="es"/>
        </w:rPr>
        <w:t> </w:t>
      </w:r>
      <w:r w:rsidR="00264446" w:rsidRPr="00B4309C">
        <w:rPr>
          <w:rFonts w:cs="Tahoma"/>
          <w:lang w:val="es"/>
        </w:rPr>
        <w:t>la Solución unificada, y de la forma en que se encuentran instaladas en el equipo licenciado, con la etiqueta del Certificado de autenticidad, si corresponde, y este contrato.</w:t>
      </w:r>
      <w:r w:rsidR="00257ED5" w:rsidRPr="00AA6B60">
        <w:rPr>
          <w:rFonts w:cs="Tahoma"/>
          <w:lang w:val="it-IT"/>
        </w:rPr>
        <w:t xml:space="preserve"> </w:t>
      </w:r>
      <w:r w:rsidRPr="00B4309C">
        <w:rPr>
          <w:rFonts w:cs="Tahoma"/>
          <w:lang w:val="es-ES"/>
        </w:rPr>
        <w:t>Antes de realizar la transmisión, la parte debe aceptar que este contrato se aplica a la transmisión y uso del software.</w:t>
      </w:r>
      <w:r w:rsidR="00257ED5" w:rsidRPr="00AA6B60">
        <w:rPr>
          <w:rFonts w:cs="Tahoma"/>
          <w:lang w:val="it-IT"/>
        </w:rPr>
        <w:t xml:space="preserve"> </w:t>
      </w:r>
      <w:r w:rsidR="00264446" w:rsidRPr="00B4309C">
        <w:rPr>
          <w:rFonts w:cs="Tahoma"/>
          <w:lang w:val="es"/>
        </w:rPr>
        <w:t>No podrá conservar ninguna copia.</w:t>
      </w:r>
    </w:p>
    <w:p w:rsidR="00B10D24" w:rsidRPr="00AA6B60" w:rsidRDefault="00A4345B" w:rsidP="001B5940">
      <w:pPr>
        <w:widowControl w:val="0"/>
        <w:tabs>
          <w:tab w:val="left" w:pos="0"/>
        </w:tabs>
        <w:spacing w:before="120" w:after="120" w:line="240" w:lineRule="auto"/>
        <w:rPr>
          <w:rFonts w:cs="Tahoma"/>
          <w:szCs w:val="20"/>
          <w:lang w:val="it-IT"/>
        </w:rPr>
      </w:pPr>
      <w:r w:rsidRPr="00B4309C">
        <w:rPr>
          <w:rFonts w:cs="Tahoma"/>
          <w:b/>
          <w:lang w:val="es-ES"/>
        </w:rPr>
        <w:t>¿Cómo funciona la activación por Internet?</w:t>
      </w:r>
      <w:r w:rsidR="00257ED5" w:rsidRPr="00AA6B60">
        <w:rPr>
          <w:rFonts w:cs="Tahoma"/>
          <w:lang w:val="it-IT"/>
        </w:rPr>
        <w:t xml:space="preserve"> </w:t>
      </w:r>
      <w:r w:rsidR="003C790B" w:rsidRPr="00B4309C">
        <w:rPr>
          <w:rFonts w:cs="Tahoma"/>
          <w:lang w:val="es"/>
        </w:rPr>
        <w:t>La activación asocia el uso del software con un equipo o dispositivo específico.</w:t>
      </w:r>
      <w:r w:rsidR="00257ED5" w:rsidRPr="00AA6B60">
        <w:rPr>
          <w:rFonts w:cs="Tahoma"/>
          <w:lang w:val="it-IT"/>
        </w:rPr>
        <w:t xml:space="preserve"> </w:t>
      </w:r>
      <w:r w:rsidR="003C790B" w:rsidRPr="00B4309C">
        <w:rPr>
          <w:rFonts w:cs="Tahoma"/>
          <w:lang w:val="es"/>
        </w:rPr>
        <w:t xml:space="preserve">Durante la activación, el software se comunicará automáticamente con Microsoft o su </w:t>
      </w:r>
      <w:r w:rsidR="001B5940" w:rsidRPr="00B4309C">
        <w:rPr>
          <w:rFonts w:cs="Tahoma"/>
          <w:lang w:val="es"/>
        </w:rPr>
        <w:t>afiliada</w:t>
      </w:r>
      <w:r w:rsidR="003C790B" w:rsidRPr="00B4309C">
        <w:rPr>
          <w:rFonts w:cs="Tahoma"/>
          <w:lang w:val="es"/>
        </w:rPr>
        <w:t xml:space="preserve"> para confirmar que la licencia esté asociada con el equipo licenciado.</w:t>
      </w:r>
      <w:r w:rsidRPr="00AA6B60">
        <w:rPr>
          <w:rFonts w:cs="Tahoma"/>
          <w:lang w:val="it-IT"/>
        </w:rPr>
        <w:t xml:space="preserve"> </w:t>
      </w:r>
      <w:r w:rsidR="003C790B" w:rsidRPr="00B4309C">
        <w:rPr>
          <w:rFonts w:cs="Tahoma"/>
          <w:lang w:val="es"/>
        </w:rPr>
        <w:t xml:space="preserve">Este proceso se denomina </w:t>
      </w:r>
      <w:r w:rsidR="00B4309C" w:rsidRPr="00B4309C">
        <w:rPr>
          <w:rFonts w:cs="Tahoma"/>
          <w:lang w:val="es"/>
        </w:rPr>
        <w:t>“</w:t>
      </w:r>
      <w:r w:rsidR="003C790B" w:rsidRPr="00B4309C">
        <w:rPr>
          <w:rFonts w:cs="Tahoma"/>
          <w:lang w:val="es"/>
        </w:rPr>
        <w:t>activación</w:t>
      </w:r>
      <w:r w:rsidR="00B4309C" w:rsidRPr="00B4309C">
        <w:rPr>
          <w:rFonts w:cs="Tahoma"/>
          <w:lang w:val="es"/>
        </w:rPr>
        <w:t>”</w:t>
      </w:r>
      <w:r w:rsidR="003C790B" w:rsidRPr="00B4309C">
        <w:rPr>
          <w:rFonts w:cs="Tahoma"/>
          <w:lang w:val="es"/>
        </w:rPr>
        <w:t xml:space="preserve">. Dado que la activación tiene el fin de identificar cambios no autorizados a las funciones de licencia o activación del software, y de otro modo evitar el uso sin licencia del software, </w:t>
      </w:r>
      <w:r w:rsidR="003C790B" w:rsidRPr="00B4309C">
        <w:rPr>
          <w:rFonts w:cs="Tahoma"/>
          <w:b/>
          <w:lang w:val="es"/>
        </w:rPr>
        <w:t>usted no tiene derecho a utilizar el software después del tiempo de activación permitido y no</w:t>
      </w:r>
      <w:r w:rsidR="00B4309C" w:rsidRPr="00B4309C">
        <w:rPr>
          <w:rFonts w:cs="Tahoma"/>
          <w:b/>
          <w:lang w:val="es"/>
        </w:rPr>
        <w:t> </w:t>
      </w:r>
      <w:r w:rsidR="003C790B" w:rsidRPr="00B4309C">
        <w:rPr>
          <w:rFonts w:cs="Tahoma"/>
          <w:b/>
          <w:lang w:val="es"/>
        </w:rPr>
        <w:t>puede omitir ni eludir la activación</w:t>
      </w:r>
      <w:r w:rsidR="003C790B" w:rsidRPr="00CE39B3">
        <w:rPr>
          <w:rFonts w:cs="Tahoma"/>
          <w:b/>
          <w:lang w:val="es"/>
        </w:rPr>
        <w:t>.</w:t>
      </w:r>
      <w:r w:rsidRPr="00AA6B60">
        <w:rPr>
          <w:rFonts w:cs="Tahoma"/>
          <w:lang w:val="it-IT"/>
        </w:rPr>
        <w:t xml:space="preserve"> </w:t>
      </w:r>
      <w:r w:rsidR="003C790B" w:rsidRPr="00B4309C">
        <w:rPr>
          <w:rFonts w:cs="Tahoma"/>
          <w:lang w:val="es"/>
        </w:rPr>
        <w:t>Si no ha ingresado una clave de producto durante el tiempo permitido para la activación, la mayoría de las características del software dejarán de funcionar.</w:t>
      </w:r>
    </w:p>
    <w:p w:rsidR="004F297C" w:rsidRPr="00AA6B60" w:rsidRDefault="00A4345B" w:rsidP="003C790B">
      <w:pPr>
        <w:widowControl w:val="0"/>
        <w:tabs>
          <w:tab w:val="left" w:pos="0"/>
        </w:tabs>
        <w:spacing w:before="120" w:after="120" w:line="240" w:lineRule="auto"/>
        <w:rPr>
          <w:rFonts w:cs="Tahoma"/>
          <w:szCs w:val="20"/>
          <w:lang w:val="it-IT"/>
        </w:rPr>
      </w:pPr>
      <w:r w:rsidRPr="00B4309C">
        <w:rPr>
          <w:rFonts w:cs="Tahoma"/>
          <w:b/>
          <w:lang w:val="es-ES"/>
        </w:rPr>
        <w:t>¿El software recopila mi información personal?</w:t>
      </w:r>
      <w:r w:rsidR="00257ED5" w:rsidRPr="00AA6B60">
        <w:rPr>
          <w:rFonts w:cs="Tahoma"/>
          <w:lang w:val="it-IT"/>
        </w:rPr>
        <w:t xml:space="preserve"> </w:t>
      </w:r>
      <w:bookmarkStart w:id="14" w:name="_DV_C156"/>
      <w:bookmarkStart w:id="15" w:name="_DV_M80"/>
      <w:bookmarkStart w:id="16" w:name="_DV_M81"/>
      <w:bookmarkStart w:id="17" w:name="_DV_C159"/>
      <w:bookmarkEnd w:id="14"/>
      <w:bookmarkEnd w:id="15"/>
      <w:bookmarkEnd w:id="16"/>
      <w:bookmarkEnd w:id="17"/>
      <w:r w:rsidR="00D5445B" w:rsidRPr="00B4309C">
        <w:rPr>
          <w:rFonts w:cs="Tahoma"/>
          <w:lang w:val="es"/>
        </w:rPr>
        <w:t>Si conecta su equipo a Internet, algunas características del software pueden conectarse a Microsoft o a los sistemas de equipos del proveedor de</w:t>
      </w:r>
      <w:r w:rsidR="00B4309C" w:rsidRPr="00B4309C">
        <w:rPr>
          <w:rFonts w:cs="Tahoma"/>
          <w:b/>
          <w:lang w:val="es"/>
        </w:rPr>
        <w:t> </w:t>
      </w:r>
      <w:r w:rsidR="00D5445B" w:rsidRPr="00B4309C">
        <w:rPr>
          <w:rFonts w:cs="Tahoma"/>
          <w:lang w:val="es"/>
        </w:rPr>
        <w:t>servicios para enviar o recibir información.</w:t>
      </w:r>
      <w:r w:rsidR="00257ED5" w:rsidRPr="00AA6B60">
        <w:rPr>
          <w:rFonts w:cs="Tahoma"/>
          <w:lang w:val="it-IT"/>
        </w:rPr>
        <w:t xml:space="preserve"> </w:t>
      </w:r>
      <w:r w:rsidRPr="00B4309C">
        <w:rPr>
          <w:rFonts w:cs="Tahoma"/>
          <w:lang w:val="es-ES"/>
        </w:rPr>
        <w:t>No siempre recibirá una notificación independiente cuando esto ocurra.</w:t>
      </w:r>
      <w:r w:rsidR="00257ED5" w:rsidRPr="00AA6B60">
        <w:rPr>
          <w:rFonts w:cs="Tahoma"/>
          <w:lang w:val="it-IT"/>
        </w:rPr>
        <w:t xml:space="preserve"> </w:t>
      </w:r>
      <w:r w:rsidRPr="00B4309C">
        <w:rPr>
          <w:rFonts w:cs="Tahoma"/>
          <w:lang w:val="es-ES"/>
        </w:rPr>
        <w:t>Si decide utilizar alguna de estas características, acepta enviar o recibir esta información cuando utilice esta función.</w:t>
      </w:r>
      <w:r w:rsidR="00257ED5" w:rsidRPr="00AA6B60">
        <w:rPr>
          <w:rFonts w:cs="Tahoma"/>
          <w:lang w:val="it-IT"/>
        </w:rPr>
        <w:t xml:space="preserve"> </w:t>
      </w:r>
      <w:r w:rsidRPr="00B4309C">
        <w:rPr>
          <w:rFonts w:cs="Tahoma"/>
          <w:lang w:val="es-ES"/>
        </w:rPr>
        <w:t>Muchas de estas funciones se pueden desactivar o usted puede elegir cuando no desee utilizarlas.</w:t>
      </w:r>
    </w:p>
    <w:p w:rsidR="00776137" w:rsidRPr="00AA6B60" w:rsidRDefault="00A4345B" w:rsidP="009E59F4">
      <w:pPr>
        <w:widowControl w:val="0"/>
        <w:tabs>
          <w:tab w:val="left" w:pos="0"/>
        </w:tabs>
        <w:spacing w:before="120" w:after="120" w:line="240" w:lineRule="auto"/>
        <w:rPr>
          <w:rFonts w:cs="Tahoma"/>
          <w:szCs w:val="20"/>
          <w:lang w:val="it-IT"/>
        </w:rPr>
      </w:pPr>
      <w:r w:rsidRPr="00B4309C">
        <w:rPr>
          <w:rFonts w:cs="Tahoma"/>
          <w:b/>
          <w:lang w:val="es-ES"/>
        </w:rPr>
        <w:t>¿Cómo utilizamos su información?</w:t>
      </w:r>
      <w:r w:rsidR="00257ED5" w:rsidRPr="00AA6B60">
        <w:rPr>
          <w:rFonts w:cs="Tahoma"/>
          <w:lang w:val="it-IT"/>
        </w:rPr>
        <w:t xml:space="preserve"> </w:t>
      </w:r>
      <w:r w:rsidR="00D5445B" w:rsidRPr="00B4309C">
        <w:rPr>
          <w:rFonts w:cs="Tahoma"/>
          <w:lang w:val="es"/>
        </w:rPr>
        <w:t>M</w:t>
      </w:r>
      <w:r w:rsidR="00D5445B" w:rsidRPr="00B4309C">
        <w:rPr>
          <w:rStyle w:val="DeltaViewDeletion"/>
          <w:rFonts w:cs="Tahoma"/>
          <w:strike w:val="0"/>
          <w:color w:val="auto"/>
          <w:lang w:val="es"/>
        </w:rPr>
        <w:t>icrosoft utiliza la información que recopila a través de las características del software p</w:t>
      </w:r>
      <w:r w:rsidR="00B56102" w:rsidRPr="00B4309C">
        <w:rPr>
          <w:rStyle w:val="DeltaViewDeletion"/>
          <w:rFonts w:cs="Tahoma"/>
          <w:strike w:val="0"/>
          <w:color w:val="auto"/>
          <w:lang w:val="es"/>
        </w:rPr>
        <w:t>a</w:t>
      </w:r>
      <w:r w:rsidR="00D5445B" w:rsidRPr="00B4309C">
        <w:rPr>
          <w:rStyle w:val="DeltaViewDeletion"/>
          <w:rFonts w:cs="Tahoma"/>
          <w:strike w:val="0"/>
          <w:color w:val="auto"/>
          <w:lang w:val="es"/>
        </w:rPr>
        <w:t xml:space="preserve">ra actualizar o </w:t>
      </w:r>
      <w:r w:rsidR="009E59F4" w:rsidRPr="00B4309C">
        <w:rPr>
          <w:rStyle w:val="DeltaViewDeletion"/>
          <w:rFonts w:cs="Tahoma"/>
          <w:strike w:val="0"/>
          <w:color w:val="auto"/>
          <w:lang w:val="es"/>
        </w:rPr>
        <w:t>corregir</w:t>
      </w:r>
      <w:r w:rsidR="00D5445B" w:rsidRPr="00B4309C">
        <w:rPr>
          <w:rStyle w:val="DeltaViewDeletion"/>
          <w:rFonts w:cs="Tahoma"/>
          <w:strike w:val="0"/>
          <w:color w:val="auto"/>
          <w:lang w:val="es"/>
        </w:rPr>
        <w:t xml:space="preserve"> el software y de otro modo mejorar nuestros productos y servicios.</w:t>
      </w:r>
      <w:r w:rsidRPr="00AA6B60">
        <w:rPr>
          <w:rFonts w:cs="Tahoma"/>
          <w:lang w:val="it-IT"/>
        </w:rPr>
        <w:t xml:space="preserve"> </w:t>
      </w:r>
      <w:r w:rsidRPr="00B4309C">
        <w:rPr>
          <w:rStyle w:val="DeltaViewDeletion"/>
          <w:rFonts w:cs="Tahoma"/>
          <w:strike w:val="0"/>
          <w:color w:val="auto"/>
          <w:lang w:val="es-ES"/>
        </w:rPr>
        <w:t>En ciertas ocasiones, también compartimos esta información con terceros.</w:t>
      </w:r>
      <w:r w:rsidR="00257ED5" w:rsidRPr="00AA6B60">
        <w:rPr>
          <w:rFonts w:cs="Tahoma"/>
          <w:lang w:val="it-IT"/>
        </w:rPr>
        <w:t xml:space="preserve"> </w:t>
      </w:r>
      <w:r w:rsidRPr="00B4309C">
        <w:rPr>
          <w:rStyle w:val="DeltaViewDeletion"/>
          <w:rFonts w:cs="Tahoma"/>
          <w:strike w:val="0"/>
          <w:color w:val="auto"/>
          <w:lang w:val="es-ES"/>
        </w:rPr>
        <w:t>Por ejemplo, compartimos los informes de error con los distribuidores importantes de hardware y software, de forma que puedan utilizar esta información para mejorar la forma en que sus productos se ejecutan con los productos de Microsoft.</w:t>
      </w:r>
      <w:r w:rsidR="00257ED5" w:rsidRPr="00AA6B60">
        <w:rPr>
          <w:rFonts w:cs="Tahoma"/>
          <w:lang w:val="it-IT"/>
        </w:rPr>
        <w:t xml:space="preserve"> </w:t>
      </w:r>
      <w:r w:rsidR="00D5445B" w:rsidRPr="00B4309C">
        <w:rPr>
          <w:rFonts w:cs="Tahoma"/>
          <w:lang w:val="es"/>
        </w:rPr>
        <w:t xml:space="preserve">Usted acepta que podemos utilizar y divulgar la información según se describe en nuestra Declaración de Privacidad, en </w:t>
      </w:r>
      <w:r w:rsidR="00D5445B" w:rsidRPr="00B4309C">
        <w:rPr>
          <w:rFonts w:cs="Tahoma"/>
          <w:u w:val="single"/>
          <w:lang w:val="es"/>
        </w:rPr>
        <w:t>r.office.microsoft.com/r/rlidOOPrivacyState15HighLight?clid=1033</w:t>
      </w:r>
      <w:r w:rsidR="00D5445B" w:rsidRPr="00B4309C">
        <w:rPr>
          <w:rFonts w:cs="Tahoma"/>
          <w:lang w:val="es"/>
        </w:rPr>
        <w:t>.</w:t>
      </w:r>
    </w:p>
    <w:p w:rsidR="005418DE" w:rsidRPr="00AA6B60" w:rsidRDefault="00A4345B" w:rsidP="00D5445B">
      <w:pPr>
        <w:widowControl w:val="0"/>
        <w:tabs>
          <w:tab w:val="left" w:pos="0"/>
        </w:tabs>
        <w:spacing w:before="120" w:after="120" w:line="240" w:lineRule="auto"/>
        <w:rPr>
          <w:rFonts w:cs="Tahoma"/>
          <w:szCs w:val="20"/>
          <w:lang w:val="it-IT"/>
        </w:rPr>
      </w:pPr>
      <w:r w:rsidRPr="00B4309C">
        <w:rPr>
          <w:rStyle w:val="DeltaViewDeletion"/>
          <w:rFonts w:cs="Tahoma"/>
          <w:b/>
          <w:strike w:val="0"/>
          <w:color w:val="auto"/>
          <w:lang w:val="es-ES"/>
        </w:rPr>
        <w:t>¿A qué se aplica este contrato?</w:t>
      </w:r>
      <w:r w:rsidR="00257ED5" w:rsidRPr="00AA6B60">
        <w:rPr>
          <w:rFonts w:cs="Tahoma"/>
          <w:lang w:val="it-IT"/>
        </w:rPr>
        <w:t xml:space="preserve"> </w:t>
      </w:r>
      <w:r w:rsidR="00D5445B" w:rsidRPr="00B4309C">
        <w:rPr>
          <w:rFonts w:cs="Tahoma"/>
          <w:lang w:val="es"/>
        </w:rPr>
        <w:t>Este contrato se aplica al software, a los medios en los que recibió el software y también a cualquier actualización, complemento y servicio de Microsoft para el software, salvo que posean otros términos.</w:t>
      </w:r>
    </w:p>
    <w:p w:rsidR="007111BF" w:rsidRPr="00AA6B60" w:rsidRDefault="00A4345B" w:rsidP="00093821">
      <w:pPr>
        <w:widowControl w:val="0"/>
        <w:tabs>
          <w:tab w:val="left" w:pos="0"/>
        </w:tabs>
        <w:spacing w:before="120" w:after="120" w:line="240" w:lineRule="auto"/>
        <w:rPr>
          <w:rStyle w:val="DeltaViewDeletion"/>
          <w:rFonts w:cs="Tahoma"/>
          <w:strike w:val="0"/>
          <w:color w:val="auto"/>
          <w:szCs w:val="20"/>
          <w:lang w:val="it-IT"/>
        </w:rPr>
      </w:pPr>
      <w:r w:rsidRPr="00B4309C">
        <w:rPr>
          <w:rFonts w:cs="Tahoma"/>
          <w:b/>
          <w:lang w:val="es-ES"/>
        </w:rPr>
        <w:t>¿Hay algo que no se me permite hacer con el software?</w:t>
      </w:r>
      <w:r w:rsidR="00257ED5" w:rsidRPr="00AA6B60">
        <w:rPr>
          <w:rFonts w:cs="Tahoma"/>
          <w:lang w:val="it-IT"/>
        </w:rPr>
        <w:t xml:space="preserve"> </w:t>
      </w:r>
      <w:r w:rsidRPr="00B4309C">
        <w:rPr>
          <w:rFonts w:cs="Tahoma"/>
          <w:lang w:val="es-ES"/>
        </w:rPr>
        <w:t>Sí.</w:t>
      </w:r>
      <w:r w:rsidR="00257ED5" w:rsidRPr="00AA6B60">
        <w:rPr>
          <w:rFonts w:cs="Tahoma"/>
          <w:lang w:val="it-IT"/>
        </w:rPr>
        <w:t xml:space="preserve"> </w:t>
      </w:r>
      <w:r w:rsidRPr="00B4309C">
        <w:rPr>
          <w:rFonts w:cs="Tahoma"/>
          <w:lang w:val="es-ES"/>
        </w:rPr>
        <w:t>Debido a que el software se licencia y</w:t>
      </w:r>
      <w:r w:rsidR="00093821" w:rsidRPr="00B4309C">
        <w:rPr>
          <w:rFonts w:cs="Tahoma"/>
          <w:lang w:val="es-ES"/>
        </w:rPr>
        <w:t> </w:t>
      </w:r>
      <w:r w:rsidRPr="00B4309C">
        <w:rPr>
          <w:rFonts w:cs="Tahoma"/>
          <w:lang w:val="es-ES"/>
        </w:rPr>
        <w:t>no es objeto de venta, Microsoft se reserva todos los derechos (como derechos en virtud de determinadas leyes de propiedad intelectual e industrial) no concedidas expresamente en este contrato.</w:t>
      </w:r>
      <w:r w:rsidR="00257ED5" w:rsidRPr="00AA6B60">
        <w:rPr>
          <w:rFonts w:cs="Tahoma"/>
          <w:lang w:val="it-IT"/>
        </w:rPr>
        <w:t xml:space="preserve"> </w:t>
      </w:r>
      <w:bookmarkStart w:id="18" w:name="_DV_C240"/>
      <w:r w:rsidR="00C56D05" w:rsidRPr="00B4309C">
        <w:rPr>
          <w:rFonts w:cs="Tahoma"/>
          <w:lang w:val="es"/>
        </w:rPr>
        <w:t>De forma específica, esta licencia no le entrega ningún derecho, y no puede:</w:t>
      </w:r>
      <w:r w:rsidR="007111BF" w:rsidRPr="00AA6B60">
        <w:rPr>
          <w:rFonts w:cs="Tahoma"/>
          <w:b/>
          <w:szCs w:val="20"/>
          <w:lang w:val="it-IT"/>
        </w:rPr>
        <w:t xml:space="preserve"> </w:t>
      </w:r>
      <w:bookmarkStart w:id="19" w:name="_DV_C242"/>
      <w:bookmarkStart w:id="20" w:name="_DV_C245"/>
      <w:bookmarkStart w:id="21" w:name="_DV_M135"/>
      <w:bookmarkStart w:id="22" w:name="_DV_C239"/>
      <w:bookmarkEnd w:id="18"/>
      <w:bookmarkEnd w:id="19"/>
      <w:bookmarkEnd w:id="20"/>
      <w:bookmarkEnd w:id="21"/>
      <w:bookmarkEnd w:id="22"/>
      <w:r w:rsidR="00C56D05" w:rsidRPr="00B4309C">
        <w:rPr>
          <w:rFonts w:cs="Tahoma"/>
          <w:lang w:val="es"/>
        </w:rPr>
        <w:t xml:space="preserve">utilizar o virtualizar características del software por separado, publicar, copiar (salvo la copia de seguridad permitida), alquilar, arrendar o prestar el software; </w:t>
      </w:r>
      <w:r w:rsidR="009E59F4" w:rsidRPr="00B4309C">
        <w:rPr>
          <w:rFonts w:cs="Tahoma"/>
          <w:lang w:val="es"/>
        </w:rPr>
        <w:t>transmitir</w:t>
      </w:r>
      <w:r w:rsidR="00C56D05" w:rsidRPr="00B4309C">
        <w:rPr>
          <w:rFonts w:cs="Tahoma"/>
          <w:lang w:val="es"/>
        </w:rPr>
        <w:t xml:space="preserve"> el software (salvo según lo permitido por este contrato), el intento de eludir las medidas técnicas de protección en el software, ingeniería inversa, descompilar o desensamblar el software, salvo que las leyes en su lugar de residencia permitan esto incluso cuando nuestro contrato no lo hace.</w:t>
      </w:r>
      <w:r w:rsidRPr="00AA6B60">
        <w:rPr>
          <w:rFonts w:cs="Tahoma"/>
          <w:lang w:val="it-IT"/>
        </w:rPr>
        <w:t xml:space="preserve"> </w:t>
      </w:r>
      <w:r w:rsidRPr="00B4309C">
        <w:rPr>
          <w:rStyle w:val="DeltaViewDeletion"/>
          <w:rFonts w:cs="Tahoma"/>
          <w:strike w:val="0"/>
          <w:color w:val="auto"/>
          <w:lang w:val="es-ES"/>
        </w:rPr>
        <w:t>En ese caso, puede hacer solo lo que las leyes le permiten.</w:t>
      </w:r>
      <w:r w:rsidR="00257ED5" w:rsidRPr="00AA6B60">
        <w:rPr>
          <w:rFonts w:cs="Tahoma"/>
          <w:lang w:val="it-IT"/>
        </w:rPr>
        <w:t xml:space="preserve"> </w:t>
      </w:r>
      <w:bookmarkStart w:id="23" w:name="_DV_M137"/>
      <w:bookmarkEnd w:id="23"/>
      <w:r w:rsidR="00383A5C" w:rsidRPr="00B4309C">
        <w:rPr>
          <w:rFonts w:cs="Tahoma"/>
          <w:lang w:val="es"/>
        </w:rPr>
        <w:t>Al utilizar características prestadas desde Internet, no podrá utilizar las características de ninguna manera que pudiera interferir con el uso que cualquier otra persona haga de las mismas, ni tratar de obtener acceso a ningún servicio, dato, cuenta o red, de forma no autorizada.</w:t>
      </w:r>
    </w:p>
    <w:p w:rsidR="0055064F" w:rsidRPr="00AA6B60" w:rsidRDefault="00383A5C" w:rsidP="00383A5C">
      <w:pPr>
        <w:widowControl w:val="0"/>
        <w:tabs>
          <w:tab w:val="left" w:pos="0"/>
        </w:tabs>
        <w:spacing w:line="240" w:lineRule="auto"/>
        <w:rPr>
          <w:rFonts w:cs="Tahoma"/>
          <w:szCs w:val="20"/>
          <w:lang w:val="it-IT"/>
        </w:rPr>
      </w:pPr>
      <w:r w:rsidRPr="00B4309C">
        <w:rPr>
          <w:rStyle w:val="DeltaViewInsertion"/>
          <w:rFonts w:cs="Tahoma"/>
          <w:b/>
          <w:color w:val="auto"/>
          <w:u w:val="none"/>
          <w:lang w:val="es"/>
        </w:rPr>
        <w:t>¿Qué ocurre con la actualización o conversión del software?</w:t>
      </w:r>
      <w:r w:rsidR="00A4345B" w:rsidRPr="00AA6B60">
        <w:rPr>
          <w:rFonts w:cs="Tahoma"/>
          <w:lang w:val="it-IT"/>
        </w:rPr>
        <w:t xml:space="preserve"> </w:t>
      </w:r>
      <w:r w:rsidRPr="00B4309C">
        <w:rPr>
          <w:rFonts w:cs="Tahoma"/>
          <w:lang w:val="es"/>
        </w:rPr>
        <w:t xml:space="preserve">Si instala el software cubierto por este contrato como una actualización o conversión a su software existente, entonces la </w:t>
      </w:r>
      <w:r w:rsidRPr="00B4309C">
        <w:rPr>
          <w:rFonts w:cs="Tahoma"/>
          <w:i/>
          <w:lang w:val="es"/>
        </w:rPr>
        <w:t>actualización o conversión reemplaza al software original desde el que va a actualizar o convertir</w:t>
      </w:r>
      <w:r w:rsidRPr="00B4309C">
        <w:rPr>
          <w:rFonts w:cs="Tahoma"/>
          <w:lang w:val="es"/>
        </w:rPr>
        <w:t>.</w:t>
      </w:r>
      <w:r w:rsidR="00A4345B" w:rsidRPr="00AA6B60">
        <w:rPr>
          <w:rFonts w:cs="Tahoma"/>
          <w:lang w:val="it-IT"/>
        </w:rPr>
        <w:t xml:space="preserve"> </w:t>
      </w:r>
      <w:r w:rsidR="00A4345B" w:rsidRPr="00B4309C">
        <w:rPr>
          <w:rFonts w:cs="Tahoma"/>
          <w:lang w:val="es-ES"/>
        </w:rPr>
        <w:t xml:space="preserve">Después de que ha </w:t>
      </w:r>
      <w:r w:rsidR="00A4345B" w:rsidRPr="00B4309C">
        <w:rPr>
          <w:rFonts w:cs="Tahoma"/>
          <w:lang w:val="es-ES"/>
        </w:rPr>
        <w:lastRenderedPageBreak/>
        <w:t>realizado la actualización, no retiene ningún derecho sobre el software original, y no podrá continuar utilizándolo o transfiriéndolo de ninguna forma.</w:t>
      </w:r>
      <w:r w:rsidR="00257ED5" w:rsidRPr="00AA6B60">
        <w:rPr>
          <w:rFonts w:cs="Tahoma"/>
          <w:lang w:val="it-IT"/>
        </w:rPr>
        <w:t xml:space="preserve"> </w:t>
      </w:r>
      <w:r w:rsidRPr="00B4309C">
        <w:rPr>
          <w:rFonts w:cs="Tahoma"/>
          <w:lang w:val="es"/>
        </w:rPr>
        <w:t>Este contrato rige sus derechos a utilizar la actualización del software y reemplaza al contrato del software desde el que realizó la actualización.</w:t>
      </w:r>
    </w:p>
    <w:tbl>
      <w:tblPr>
        <w:tblW w:w="9396"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96"/>
      </w:tblGrid>
      <w:tr w:rsidR="00C36E7D" w:rsidRPr="0019107D" w:rsidTr="00093821">
        <w:trPr>
          <w:trHeight w:val="69"/>
        </w:trPr>
        <w:tc>
          <w:tcPr>
            <w:tcW w:w="9396"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6E7D" w:rsidRPr="00AA6B60" w:rsidRDefault="00C36E7D" w:rsidP="00093821">
            <w:pPr>
              <w:pStyle w:val="Heading1"/>
              <w:numPr>
                <w:ilvl w:val="0"/>
                <w:numId w:val="0"/>
              </w:numPr>
              <w:tabs>
                <w:tab w:val="num" w:pos="360"/>
              </w:tabs>
              <w:spacing w:before="0" w:after="0"/>
              <w:ind w:left="360" w:right="-115" w:hanging="360"/>
              <w:rPr>
                <w:rFonts w:cs="Tahoma"/>
                <w:sz w:val="4"/>
                <w:szCs w:val="4"/>
                <w:lang w:val="it-IT"/>
              </w:rPr>
            </w:pPr>
          </w:p>
        </w:tc>
      </w:tr>
    </w:tbl>
    <w:p w:rsidR="00CE39B3" w:rsidRDefault="00CE39B3" w:rsidP="00CE39B3">
      <w:pPr>
        <w:keepNext/>
        <w:widowControl w:val="0"/>
        <w:tabs>
          <w:tab w:val="left" w:pos="360"/>
        </w:tabs>
        <w:spacing w:after="0" w:line="240" w:lineRule="auto"/>
        <w:rPr>
          <w:rStyle w:val="DeltaViewMoveDestination"/>
          <w:rFonts w:cs="Tahoma"/>
          <w:b/>
          <w:caps/>
          <w:color w:val="auto"/>
          <w:u w:val="thick"/>
          <w:lang w:val="es-ES"/>
        </w:rPr>
      </w:pPr>
    </w:p>
    <w:p w:rsidR="007111BF" w:rsidRPr="00B4309C" w:rsidRDefault="00A4345B" w:rsidP="00380713">
      <w:pPr>
        <w:keepNext/>
        <w:widowControl w:val="0"/>
        <w:tabs>
          <w:tab w:val="left" w:pos="360"/>
        </w:tabs>
        <w:spacing w:line="240" w:lineRule="auto"/>
        <w:rPr>
          <w:rStyle w:val="DeltaViewMoveDestination"/>
          <w:rFonts w:cs="Tahoma"/>
          <w:b/>
          <w:caps/>
          <w:color w:val="auto"/>
          <w:szCs w:val="20"/>
          <w:u w:val="thick"/>
        </w:rPr>
      </w:pPr>
      <w:r w:rsidRPr="00B4309C">
        <w:rPr>
          <w:rStyle w:val="DeltaViewMoveDestination"/>
          <w:rFonts w:cs="Tahoma"/>
          <w:b/>
          <w:caps/>
          <w:color w:val="auto"/>
          <w:u w:val="thick"/>
          <w:lang w:val="es-ES"/>
        </w:rPr>
        <w:t>TÉRMINOS ADICIONALES</w:t>
      </w:r>
    </w:p>
    <w:p w:rsidR="001F5185" w:rsidRPr="0019107D" w:rsidRDefault="00A4345B" w:rsidP="00380713">
      <w:pPr>
        <w:pStyle w:val="CommentText"/>
        <w:keepNext/>
        <w:numPr>
          <w:ilvl w:val="0"/>
          <w:numId w:val="23"/>
        </w:numPr>
        <w:ind w:left="446" w:hanging="446"/>
        <w:rPr>
          <w:rStyle w:val="DeltaViewMoveDestination"/>
          <w:rFonts w:ascii="Tahoma" w:hAnsi="Tahoma" w:cs="Tahoma"/>
          <w:b/>
          <w:bCs/>
          <w:caps/>
          <w:color w:val="auto"/>
          <w:u w:val="single"/>
          <w:lang w:val="es-ES"/>
        </w:rPr>
      </w:pPr>
      <w:r w:rsidRPr="00B4309C">
        <w:rPr>
          <w:rStyle w:val="DeltaViewMoveDestination"/>
          <w:rFonts w:ascii="Tahoma" w:hAnsi="Tahoma" w:cs="Tahoma"/>
          <w:b/>
          <w:caps/>
          <w:color w:val="auto"/>
          <w:u w:val="single"/>
          <w:lang w:val="es-ES"/>
        </w:rPr>
        <w:t>Derechos de Licencia y Escenarios de Usuarios Múltiples</w:t>
      </w:r>
    </w:p>
    <w:p w:rsidR="00392753" w:rsidRPr="00AA6B60" w:rsidRDefault="00383A5C" w:rsidP="00383A5C">
      <w:pPr>
        <w:pStyle w:val="CommentText"/>
        <w:widowControl w:val="0"/>
        <w:numPr>
          <w:ilvl w:val="0"/>
          <w:numId w:val="18"/>
        </w:numPr>
        <w:spacing w:before="120" w:after="120" w:line="240" w:lineRule="auto"/>
        <w:ind w:left="0" w:firstLine="0"/>
        <w:rPr>
          <w:rFonts w:ascii="Tahoma" w:hAnsi="Tahoma" w:cs="Tahoma"/>
          <w:lang w:val="it-IT"/>
        </w:rPr>
      </w:pPr>
      <w:r w:rsidRPr="00B4309C">
        <w:rPr>
          <w:rStyle w:val="DeltaViewMoveDestination"/>
          <w:rFonts w:ascii="Tahoma" w:hAnsi="Tahoma" w:cs="Tahoma"/>
          <w:color w:val="auto"/>
          <w:u w:val="single"/>
          <w:lang w:val="es"/>
        </w:rPr>
        <w:t>Equipo</w:t>
      </w:r>
      <w:r w:rsidRPr="00B4309C">
        <w:rPr>
          <w:rStyle w:val="DeltaViewMoveDestination"/>
          <w:rFonts w:ascii="Tahoma" w:hAnsi="Tahoma" w:cs="Tahoma"/>
          <w:color w:val="auto"/>
          <w:u w:val="none"/>
          <w:lang w:val="es"/>
        </w:rPr>
        <w:t>.</w:t>
      </w:r>
      <w:r w:rsidR="00A4345B" w:rsidRPr="00AA6B60">
        <w:rPr>
          <w:rFonts w:ascii="Tahoma" w:hAnsi="Tahoma" w:cs="Tahoma"/>
          <w:lang w:val="it-IT"/>
        </w:rPr>
        <w:t xml:space="preserve"> </w:t>
      </w:r>
      <w:r w:rsidRPr="00B4309C">
        <w:rPr>
          <w:rStyle w:val="DeltaViewMoveDestination"/>
          <w:rFonts w:ascii="Tahoma" w:hAnsi="Tahoma" w:cs="Tahoma"/>
          <w:color w:val="auto"/>
          <w:u w:val="none"/>
          <w:lang w:val="es"/>
        </w:rPr>
        <w:t xml:space="preserve">En este contrato, </w:t>
      </w:r>
      <w:r w:rsidR="00B4309C" w:rsidRPr="00B4309C">
        <w:rPr>
          <w:rStyle w:val="DeltaViewMoveDestination"/>
          <w:rFonts w:ascii="Tahoma" w:hAnsi="Tahoma" w:cs="Tahoma"/>
          <w:color w:val="auto"/>
          <w:u w:val="none"/>
          <w:lang w:val="es"/>
        </w:rPr>
        <w:t>“</w:t>
      </w:r>
      <w:r w:rsidRPr="00B4309C">
        <w:rPr>
          <w:rStyle w:val="DeltaViewMoveDestination"/>
          <w:rFonts w:ascii="Tahoma" w:hAnsi="Tahoma" w:cs="Tahoma"/>
          <w:color w:val="auto"/>
          <w:u w:val="none"/>
          <w:lang w:val="es"/>
        </w:rPr>
        <w:t>equipo</w:t>
      </w:r>
      <w:r w:rsidR="00B4309C" w:rsidRPr="00B4309C">
        <w:rPr>
          <w:rStyle w:val="DeltaViewMoveDestination"/>
          <w:rFonts w:ascii="Tahoma" w:hAnsi="Tahoma" w:cs="Tahoma"/>
          <w:color w:val="auto"/>
          <w:u w:val="none"/>
          <w:lang w:val="es"/>
        </w:rPr>
        <w:t>”</w:t>
      </w:r>
      <w:r w:rsidRPr="00B4309C">
        <w:rPr>
          <w:rStyle w:val="DeltaViewMoveDestination"/>
          <w:rFonts w:ascii="Tahoma" w:hAnsi="Tahoma" w:cs="Tahoma"/>
          <w:color w:val="auto"/>
          <w:u w:val="none"/>
          <w:lang w:val="es"/>
        </w:rPr>
        <w:t xml:space="preserve"> es un sistema de hardware (físico o virtual) con un dispositivo de</w:t>
      </w:r>
      <w:r w:rsidR="00B4309C">
        <w:rPr>
          <w:rStyle w:val="DeltaViewMoveDestination"/>
          <w:rFonts w:ascii="Tahoma" w:hAnsi="Tahoma" w:cs="Tahoma"/>
          <w:color w:val="auto"/>
          <w:u w:val="none"/>
          <w:lang w:val="es"/>
        </w:rPr>
        <w:t> </w:t>
      </w:r>
      <w:r w:rsidRPr="00B4309C">
        <w:rPr>
          <w:rStyle w:val="DeltaViewMoveDestination"/>
          <w:rFonts w:ascii="Tahoma" w:hAnsi="Tahoma" w:cs="Tahoma"/>
          <w:color w:val="auto"/>
          <w:u w:val="none"/>
          <w:lang w:val="es"/>
        </w:rPr>
        <w:t>almacenamiento capaz de ejecutar el software.</w:t>
      </w:r>
      <w:r w:rsidR="00A4345B" w:rsidRPr="00AA6B60">
        <w:rPr>
          <w:rFonts w:ascii="Tahoma" w:hAnsi="Tahoma" w:cs="Tahoma"/>
          <w:lang w:val="it-IT"/>
        </w:rPr>
        <w:t xml:space="preserve"> </w:t>
      </w:r>
      <w:r w:rsidR="00A4345B" w:rsidRPr="00B4309C">
        <w:rPr>
          <w:rStyle w:val="DeltaViewMoveDestination"/>
          <w:rFonts w:ascii="Tahoma" w:hAnsi="Tahoma" w:cs="Tahoma"/>
          <w:color w:val="auto"/>
          <w:u w:val="none"/>
          <w:lang w:val="es-ES"/>
        </w:rPr>
        <w:t>Una partición o división de hardware se considera un</w:t>
      </w:r>
      <w:r w:rsidR="00B4309C">
        <w:rPr>
          <w:rStyle w:val="DeltaViewMoveDestination"/>
          <w:rFonts w:ascii="Tahoma" w:hAnsi="Tahoma" w:cs="Tahoma"/>
          <w:color w:val="auto"/>
          <w:u w:val="none"/>
          <w:lang w:val="es"/>
        </w:rPr>
        <w:t> </w:t>
      </w:r>
      <w:r w:rsidR="00A4345B" w:rsidRPr="00B4309C">
        <w:rPr>
          <w:rStyle w:val="DeltaViewMoveDestination"/>
          <w:rFonts w:ascii="Tahoma" w:hAnsi="Tahoma" w:cs="Tahoma"/>
          <w:color w:val="auto"/>
          <w:u w:val="none"/>
          <w:lang w:val="es-ES"/>
        </w:rPr>
        <w:t>equipo.</w:t>
      </w:r>
      <w:r w:rsidR="00257ED5" w:rsidRPr="00AA6B60">
        <w:rPr>
          <w:rFonts w:ascii="Tahoma" w:hAnsi="Tahoma" w:cs="Tahoma"/>
          <w:lang w:val="it-IT"/>
        </w:rPr>
        <w:t xml:space="preserve"> </w:t>
      </w:r>
    </w:p>
    <w:p w:rsidR="007111BF" w:rsidRPr="00AA6B60" w:rsidRDefault="00383A5C" w:rsidP="00383A5C">
      <w:pPr>
        <w:pStyle w:val="CommentText"/>
        <w:widowControl w:val="0"/>
        <w:numPr>
          <w:ilvl w:val="0"/>
          <w:numId w:val="18"/>
        </w:numPr>
        <w:spacing w:before="120" w:after="120" w:line="240" w:lineRule="auto"/>
        <w:ind w:left="0" w:firstLine="0"/>
        <w:rPr>
          <w:rFonts w:ascii="Tahoma" w:hAnsi="Tahoma" w:cs="Tahoma"/>
          <w:lang w:val="it-IT"/>
        </w:rPr>
      </w:pPr>
      <w:bookmarkStart w:id="24" w:name="_DV_X36"/>
      <w:bookmarkStart w:id="25" w:name="_DV_C26"/>
      <w:bookmarkEnd w:id="24"/>
      <w:bookmarkEnd w:id="25"/>
      <w:r w:rsidRPr="00B4309C">
        <w:rPr>
          <w:rStyle w:val="DeltaViewMoveDestination"/>
          <w:rFonts w:ascii="Tahoma" w:hAnsi="Tahoma" w:cs="Tahoma"/>
          <w:color w:val="auto"/>
          <w:u w:val="single"/>
          <w:lang w:val="es"/>
        </w:rPr>
        <w:t>Conexiones múltiples o agrupadas.</w:t>
      </w:r>
      <w:r w:rsidR="00A4345B" w:rsidRPr="00AA6B60">
        <w:rPr>
          <w:rFonts w:ascii="Tahoma" w:hAnsi="Tahoma" w:cs="Tahoma"/>
          <w:lang w:val="it-IT"/>
        </w:rPr>
        <w:t xml:space="preserve"> </w:t>
      </w:r>
      <w:r w:rsidRPr="00B4309C">
        <w:rPr>
          <w:rFonts w:ascii="Tahoma" w:hAnsi="Tahoma" w:cs="Tahoma"/>
          <w:lang w:val="es"/>
        </w:rPr>
        <w:t>Usted no puede utilizar hardware o software para conexiones multiplexadas o agrupadas, o de otro modo permitir que los usuarios o equipos o dispositivos múltiples accedan o utilicen el software de forma indirecta a través del equipo licenciado.</w:t>
      </w:r>
    </w:p>
    <w:p w:rsidR="007111BF" w:rsidRPr="00AA6B60" w:rsidRDefault="00A4345B" w:rsidP="00383A5C">
      <w:pPr>
        <w:widowControl w:val="0"/>
        <w:tabs>
          <w:tab w:val="left" w:pos="360"/>
        </w:tabs>
        <w:spacing w:before="120" w:after="120" w:line="240" w:lineRule="auto"/>
        <w:rPr>
          <w:rFonts w:cs="Tahoma"/>
          <w:szCs w:val="20"/>
          <w:lang w:val="it-IT"/>
        </w:rPr>
      </w:pPr>
      <w:r w:rsidRPr="00AA6B60">
        <w:rPr>
          <w:rFonts w:cs="Tahoma"/>
          <w:lang w:val="it-IT"/>
        </w:rPr>
        <w:t>3.</w:t>
      </w:r>
      <w:r w:rsidR="007111BF" w:rsidRPr="00AA6B60">
        <w:rPr>
          <w:rFonts w:cs="Tahoma"/>
          <w:szCs w:val="20"/>
          <w:lang w:val="it-IT"/>
        </w:rPr>
        <w:tab/>
      </w:r>
      <w:r w:rsidR="00383A5C" w:rsidRPr="00B4309C">
        <w:rPr>
          <w:rFonts w:cs="Tahoma"/>
          <w:u w:val="single"/>
          <w:lang w:val="es"/>
        </w:rPr>
        <w:t>Uso en un entorno virtualizado</w:t>
      </w:r>
      <w:r w:rsidR="00383A5C" w:rsidRPr="00B4309C">
        <w:rPr>
          <w:rFonts w:cs="Tahoma"/>
          <w:lang w:val="es"/>
        </w:rPr>
        <w:t>.</w:t>
      </w:r>
      <w:r w:rsidRPr="00AA6B60">
        <w:rPr>
          <w:rFonts w:cs="Tahoma"/>
          <w:lang w:val="it-IT"/>
        </w:rPr>
        <w:t xml:space="preserve"> </w:t>
      </w:r>
      <w:r w:rsidRPr="00B4309C">
        <w:rPr>
          <w:rFonts w:cs="Tahoma"/>
          <w:lang w:val="es-ES"/>
        </w:rPr>
        <w:t>Si utiliza un software de virtualización, incluido el Cliente Hyper-v, para crear uno o más equipos virtuales en un sistema de hardware de equipo único, cada equipo virtual, y el equipo físico, se considera un equipo separado con fines de este contrato.</w:t>
      </w:r>
      <w:r w:rsidR="00257ED5" w:rsidRPr="00AA6B60">
        <w:rPr>
          <w:rFonts w:cs="Tahoma"/>
          <w:lang w:val="it-IT"/>
        </w:rPr>
        <w:t xml:space="preserve"> </w:t>
      </w:r>
      <w:r w:rsidRPr="00B4309C">
        <w:rPr>
          <w:rFonts w:cs="Tahoma"/>
          <w:lang w:val="es-ES"/>
        </w:rPr>
        <w:t>Esta licencia lo autoriza a instalar solo una copia del software para su uso en un equipo, ya sea que ese equipo es físico o virtual.</w:t>
      </w:r>
      <w:r w:rsidR="00257ED5" w:rsidRPr="00AA6B60">
        <w:rPr>
          <w:rFonts w:cs="Tahoma"/>
          <w:lang w:val="it-IT"/>
        </w:rPr>
        <w:t xml:space="preserve"> </w:t>
      </w:r>
      <w:bookmarkStart w:id="26" w:name="_DV_C57"/>
      <w:bookmarkStart w:id="27" w:name="_DV_M33"/>
      <w:bookmarkStart w:id="28" w:name="_DV_M34"/>
      <w:bookmarkStart w:id="29" w:name="_DV_C60"/>
      <w:bookmarkStart w:id="30" w:name="_DV_M36"/>
      <w:bookmarkEnd w:id="26"/>
      <w:bookmarkEnd w:id="27"/>
      <w:bookmarkEnd w:id="28"/>
      <w:bookmarkEnd w:id="29"/>
      <w:bookmarkEnd w:id="30"/>
      <w:r w:rsidR="00383A5C" w:rsidRPr="00B4309C">
        <w:rPr>
          <w:rFonts w:cs="Tahoma"/>
          <w:lang w:val="es"/>
        </w:rPr>
        <w:t>Si</w:t>
      </w:r>
      <w:r w:rsidR="00093821" w:rsidRPr="00B4309C">
        <w:rPr>
          <w:rFonts w:cs="Tahoma"/>
          <w:lang w:val="es"/>
        </w:rPr>
        <w:t> </w:t>
      </w:r>
      <w:r w:rsidR="00383A5C" w:rsidRPr="00B4309C">
        <w:rPr>
          <w:rFonts w:cs="Tahoma"/>
          <w:lang w:val="es"/>
        </w:rPr>
        <w:t>desea utilizar el software en más de un equipo, debe obtener copias separadas del software y una licencia para cada copia.</w:t>
      </w:r>
      <w:r w:rsidRPr="00AA6B60">
        <w:rPr>
          <w:rFonts w:cs="Tahoma"/>
          <w:lang w:val="it-IT"/>
        </w:rPr>
        <w:t xml:space="preserve"> </w:t>
      </w:r>
      <w:r w:rsidR="00383A5C" w:rsidRPr="00B4309C">
        <w:rPr>
          <w:rFonts w:cs="Tahoma"/>
          <w:lang w:val="es"/>
        </w:rPr>
        <w:t>El contenido protegido por tecnología de administración de derechos digitales u</w:t>
      </w:r>
      <w:r w:rsidR="00093821" w:rsidRPr="00B4309C">
        <w:rPr>
          <w:rFonts w:cs="Tahoma"/>
          <w:lang w:val="es"/>
        </w:rPr>
        <w:t> </w:t>
      </w:r>
      <w:r w:rsidR="00383A5C" w:rsidRPr="00B4309C">
        <w:rPr>
          <w:rFonts w:cs="Tahoma"/>
          <w:lang w:val="es"/>
        </w:rPr>
        <w:t>otra tecnología de cifrado de disco duro de todo el volumen puede ser menos seguro en un entorno virtualizado.</w:t>
      </w:r>
      <w:r w:rsidRPr="00AA6B60">
        <w:rPr>
          <w:rFonts w:cs="Tahoma"/>
          <w:lang w:val="it-IT"/>
        </w:rPr>
        <w:t xml:space="preserve"> </w:t>
      </w:r>
    </w:p>
    <w:p w:rsidR="002B0A29" w:rsidRPr="00AA6B60" w:rsidRDefault="00A4345B" w:rsidP="005D760D">
      <w:pPr>
        <w:pStyle w:val="para"/>
        <w:shd w:val="clear" w:color="auto" w:fill="FFFFFF"/>
        <w:textAlignment w:val="top"/>
        <w:rPr>
          <w:rFonts w:cs="Tahoma"/>
          <w:color w:val="auto"/>
          <w:sz w:val="20"/>
          <w:szCs w:val="20"/>
          <w:lang w:val="it-IT"/>
        </w:rPr>
      </w:pPr>
      <w:bookmarkStart w:id="31" w:name="_DV_C67"/>
      <w:bookmarkEnd w:id="31"/>
      <w:r w:rsidRPr="00AA6B60">
        <w:rPr>
          <w:rStyle w:val="DeltaViewDeletion"/>
          <w:rFonts w:cs="Tahoma"/>
          <w:strike w:val="0"/>
          <w:color w:val="auto"/>
          <w:sz w:val="20"/>
          <w:lang w:val="it-IT"/>
        </w:rPr>
        <w:t>4.</w:t>
      </w:r>
      <w:r w:rsidR="007111BF" w:rsidRPr="00AA6B60">
        <w:rPr>
          <w:rStyle w:val="DeltaViewDeletion"/>
          <w:rFonts w:cs="Tahoma"/>
          <w:strike w:val="0"/>
          <w:color w:val="auto"/>
          <w:sz w:val="20"/>
          <w:szCs w:val="20"/>
          <w:lang w:val="it-IT"/>
        </w:rPr>
        <w:tab/>
      </w:r>
      <w:r w:rsidRPr="00B4309C">
        <w:rPr>
          <w:rFonts w:cs="Tahoma"/>
          <w:color w:val="auto"/>
          <w:sz w:val="20"/>
          <w:u w:val="single"/>
          <w:lang w:val="es-ES"/>
        </w:rPr>
        <w:t>Acceso Remoto</w:t>
      </w:r>
      <w:r w:rsidRPr="00B4309C">
        <w:rPr>
          <w:rFonts w:cs="Tahoma"/>
          <w:color w:val="auto"/>
          <w:sz w:val="20"/>
          <w:lang w:val="es-ES"/>
        </w:rPr>
        <w:t>.</w:t>
      </w:r>
      <w:r w:rsidR="00257ED5" w:rsidRPr="00AA6B60">
        <w:rPr>
          <w:rFonts w:cs="Tahoma"/>
          <w:lang w:val="it-IT"/>
        </w:rPr>
        <w:t xml:space="preserve"> </w:t>
      </w:r>
      <w:r w:rsidR="005D760D" w:rsidRPr="00B4309C">
        <w:rPr>
          <w:rFonts w:cs="Tahoma"/>
          <w:sz w:val="20"/>
          <w:lang w:val="es"/>
        </w:rPr>
        <w:t xml:space="preserve">El usuario que utiliza principalmente el equipo licenciado es el </w:t>
      </w:r>
      <w:r w:rsidR="00B4309C" w:rsidRPr="00B4309C">
        <w:rPr>
          <w:rFonts w:cs="Tahoma"/>
          <w:sz w:val="20"/>
          <w:lang w:val="es"/>
        </w:rPr>
        <w:t>“</w:t>
      </w:r>
      <w:r w:rsidR="005D760D" w:rsidRPr="00B4309C">
        <w:rPr>
          <w:rFonts w:cs="Tahoma"/>
          <w:sz w:val="20"/>
          <w:lang w:val="es"/>
        </w:rPr>
        <w:t>usuario principal</w:t>
      </w:r>
      <w:r w:rsidR="00B4309C" w:rsidRPr="00B4309C">
        <w:rPr>
          <w:rFonts w:cs="Tahoma"/>
          <w:sz w:val="20"/>
          <w:lang w:val="es"/>
        </w:rPr>
        <w:t>”</w:t>
      </w:r>
      <w:r w:rsidR="005D760D" w:rsidRPr="00B4309C">
        <w:rPr>
          <w:rFonts w:cs="Tahoma"/>
          <w:sz w:val="20"/>
          <w:lang w:val="es"/>
        </w:rPr>
        <w:t>. El</w:t>
      </w:r>
      <w:r w:rsidR="00093821" w:rsidRPr="00B4309C">
        <w:rPr>
          <w:rFonts w:cs="Tahoma"/>
          <w:sz w:val="20"/>
          <w:lang w:val="es"/>
        </w:rPr>
        <w:t> </w:t>
      </w:r>
      <w:r w:rsidR="005D760D" w:rsidRPr="00B4309C">
        <w:rPr>
          <w:rFonts w:cs="Tahoma"/>
          <w:sz w:val="20"/>
          <w:lang w:val="es"/>
        </w:rPr>
        <w:t>usuario principal podrá acceder y utilizar el software instalado en el dispositivo licenciado de forma remota desde otro dispositivo, siempre y cuando el software instalado en el dispositivo licenciado no esté siendo utilizado de manera no remota por otro usuario al mismo tiempo.</w:t>
      </w:r>
      <w:r w:rsidRPr="00AA6B60">
        <w:rPr>
          <w:rFonts w:cs="Tahoma"/>
          <w:lang w:val="it-IT"/>
        </w:rPr>
        <w:t xml:space="preserve"> </w:t>
      </w:r>
      <w:r w:rsidR="005D760D" w:rsidRPr="00B4309C">
        <w:rPr>
          <w:rFonts w:cs="Tahoma"/>
          <w:sz w:val="20"/>
          <w:lang w:val="es"/>
        </w:rPr>
        <w:t>Como excepción, podrá permitir que otros usuarios accedan al software simultáneamente solo para recibir servicios de soporte técnico.</w:t>
      </w:r>
    </w:p>
    <w:p w:rsidR="002A3587" w:rsidRPr="00AA6B60" w:rsidRDefault="00A4345B" w:rsidP="00297C70">
      <w:pPr>
        <w:widowControl w:val="0"/>
        <w:spacing w:before="120" w:line="240" w:lineRule="auto"/>
        <w:rPr>
          <w:rFonts w:cs="Tahoma"/>
          <w:b/>
          <w:bCs/>
          <w:szCs w:val="20"/>
          <w:u w:val="single"/>
          <w:lang w:val="it-IT"/>
        </w:rPr>
      </w:pPr>
      <w:r w:rsidRPr="00B4309C">
        <w:rPr>
          <w:rFonts w:cs="Tahoma"/>
          <w:b/>
          <w:lang w:val="es-ES"/>
        </w:rPr>
        <w:t>B.</w:t>
      </w:r>
      <w:r w:rsidR="002A3587" w:rsidRPr="00AA6B60">
        <w:rPr>
          <w:rFonts w:cs="Tahoma"/>
          <w:b/>
          <w:bCs/>
          <w:szCs w:val="20"/>
          <w:lang w:val="it-IT"/>
        </w:rPr>
        <w:tab/>
      </w:r>
      <w:r w:rsidRPr="00B4309C">
        <w:rPr>
          <w:rFonts w:cs="Tahoma"/>
          <w:b/>
          <w:caps/>
          <w:u w:val="single"/>
          <w:lang w:val="es-ES"/>
        </w:rPr>
        <w:t>Arbitraje y Renuncia a la Acción de Grupo</w:t>
      </w:r>
    </w:p>
    <w:p w:rsidR="001C2C0B" w:rsidRPr="00AA6B60" w:rsidRDefault="001C2C0B" w:rsidP="00E92E31">
      <w:pPr>
        <w:widowControl w:val="0"/>
        <w:spacing w:line="240" w:lineRule="auto"/>
        <w:rPr>
          <w:rFonts w:cs="Tahoma"/>
          <w:szCs w:val="20"/>
          <w:lang w:val="it-IT"/>
        </w:rPr>
      </w:pPr>
      <w:r w:rsidRPr="00AA6B60">
        <w:rPr>
          <w:rFonts w:cs="Tahoma"/>
          <w:szCs w:val="20"/>
          <w:lang w:val="it-IT"/>
        </w:rPr>
        <w:t>1.</w:t>
      </w:r>
      <w:r w:rsidRPr="00AA6B60">
        <w:rPr>
          <w:rFonts w:cs="Tahoma"/>
          <w:szCs w:val="20"/>
          <w:lang w:val="it-IT"/>
        </w:rPr>
        <w:tab/>
      </w:r>
      <w:r w:rsidR="00A4345B" w:rsidRPr="00B4309C">
        <w:rPr>
          <w:rFonts w:cs="Tahoma"/>
          <w:u w:val="single"/>
          <w:lang w:val="es-ES"/>
        </w:rPr>
        <w:t>Aplicación</w:t>
      </w:r>
      <w:r w:rsidR="00A4345B" w:rsidRPr="00B4309C">
        <w:rPr>
          <w:rFonts w:cs="Tahoma"/>
          <w:lang w:val="es-ES"/>
        </w:rPr>
        <w:t>.</w:t>
      </w:r>
      <w:r w:rsidR="00257ED5" w:rsidRPr="00AA6B60">
        <w:rPr>
          <w:rFonts w:cs="Tahoma"/>
          <w:lang w:val="it-IT"/>
        </w:rPr>
        <w:t xml:space="preserve"> </w:t>
      </w:r>
      <w:r w:rsidR="005D760D" w:rsidRPr="00B4309C">
        <w:rPr>
          <w:rFonts w:cs="Tahoma"/>
          <w:lang w:val="es"/>
        </w:rPr>
        <w:t xml:space="preserve">Esta Sección B se aplica a cualquier conflicto, </w:t>
      </w:r>
      <w:r w:rsidR="005D760D" w:rsidRPr="00B4309C">
        <w:rPr>
          <w:rFonts w:cs="Tahoma"/>
          <w:b/>
          <w:lang w:val="es"/>
        </w:rPr>
        <w:t xml:space="preserve">SALVO QUE NO INCLUYE UN CONFLICTO RELACIONADO CON EL CUMPLIMIENTO O LA VALIDEZ DE LOS DERECHOS DE PROPIEDAD INTELECTUAL </w:t>
      </w:r>
      <w:r w:rsidR="009E59F4" w:rsidRPr="00B4309C">
        <w:rPr>
          <w:rFonts w:cs="Tahoma"/>
          <w:b/>
          <w:lang w:val="es"/>
        </w:rPr>
        <w:t xml:space="preserve">E INDUSTRIAL </w:t>
      </w:r>
      <w:r w:rsidR="005D760D" w:rsidRPr="00B4309C">
        <w:rPr>
          <w:rFonts w:cs="Tahoma"/>
          <w:b/>
          <w:lang w:val="es"/>
        </w:rPr>
        <w:t>DE USTED, DEL LICENCIANTE O DE CUALQUIERA DE NUESTROS LICENCIANTES.</w:t>
      </w:r>
      <w:r w:rsidR="00A4345B" w:rsidRPr="00AA6B60">
        <w:rPr>
          <w:rFonts w:cs="Tahoma"/>
          <w:lang w:val="it-IT"/>
        </w:rPr>
        <w:t xml:space="preserve"> </w:t>
      </w:r>
      <w:r w:rsidR="005D760D" w:rsidRPr="00B4309C">
        <w:rPr>
          <w:rFonts w:cs="Tahoma"/>
          <w:lang w:val="es"/>
        </w:rPr>
        <w:t xml:space="preserve">Conflicto es cualquier conflicto, acción o controversia entre usted y el licenciante, o usted y Microsoft, en relación con el software (incluido su precio) o este contrato, ya sea en contrato, garantía, daño extracontractual, estatuto, </w:t>
      </w:r>
      <w:r w:rsidR="00E92E31" w:rsidRPr="00B4309C">
        <w:rPr>
          <w:rFonts w:cs="Tahoma"/>
          <w:lang w:val="es"/>
        </w:rPr>
        <w:t>reglamento</w:t>
      </w:r>
      <w:r w:rsidR="005D760D" w:rsidRPr="00B4309C">
        <w:rPr>
          <w:rFonts w:cs="Tahoma"/>
          <w:lang w:val="es"/>
        </w:rPr>
        <w:t>, ordenanza, o cualquier otro fundamento de derecho o de equidad.</w:t>
      </w:r>
      <w:r w:rsidR="00A4345B" w:rsidRPr="00AA6B60">
        <w:rPr>
          <w:rFonts w:cs="Tahoma"/>
          <w:lang w:val="it-IT"/>
        </w:rPr>
        <w:t xml:space="preserve"> </w:t>
      </w:r>
      <w:r w:rsidR="00B4309C" w:rsidRPr="00B4309C">
        <w:rPr>
          <w:rFonts w:cs="Tahoma"/>
          <w:lang w:val="es-ES"/>
        </w:rPr>
        <w:t>“</w:t>
      </w:r>
      <w:r w:rsidR="00A4345B" w:rsidRPr="00B4309C">
        <w:rPr>
          <w:rFonts w:cs="Tahoma"/>
          <w:lang w:val="es-ES"/>
        </w:rPr>
        <w:t>Disputa</w:t>
      </w:r>
      <w:r w:rsidR="00B4309C" w:rsidRPr="00B4309C">
        <w:rPr>
          <w:rFonts w:cs="Tahoma"/>
          <w:lang w:val="es-ES"/>
        </w:rPr>
        <w:t>”</w:t>
      </w:r>
      <w:r w:rsidR="00A4345B" w:rsidRPr="00B4309C">
        <w:rPr>
          <w:rFonts w:cs="Tahoma"/>
          <w:lang w:val="es-ES"/>
        </w:rPr>
        <w:t xml:space="preserve"> tendrá el significado más amplio posible permitido conforme a la ley.</w:t>
      </w:r>
    </w:p>
    <w:p w:rsidR="001C2C0B" w:rsidRPr="00AA6B60" w:rsidRDefault="001C2C0B" w:rsidP="005D760D">
      <w:pPr>
        <w:widowControl w:val="0"/>
        <w:spacing w:line="240" w:lineRule="auto"/>
        <w:rPr>
          <w:rFonts w:cs="Tahoma"/>
          <w:szCs w:val="20"/>
          <w:lang w:val="it-IT"/>
        </w:rPr>
      </w:pPr>
      <w:r w:rsidRPr="00AA6B60">
        <w:rPr>
          <w:rFonts w:cs="Tahoma"/>
          <w:szCs w:val="20"/>
          <w:lang w:val="it-IT"/>
        </w:rPr>
        <w:t>2.</w:t>
      </w:r>
      <w:r w:rsidRPr="00AA6B60">
        <w:rPr>
          <w:rFonts w:cs="Tahoma"/>
          <w:szCs w:val="20"/>
          <w:lang w:val="it-IT"/>
        </w:rPr>
        <w:tab/>
      </w:r>
      <w:r w:rsidR="00A4345B" w:rsidRPr="00B4309C">
        <w:rPr>
          <w:rFonts w:cs="Tahoma"/>
          <w:u w:val="single"/>
          <w:lang w:val="es-ES"/>
        </w:rPr>
        <w:t>Notificación de Conflicto</w:t>
      </w:r>
      <w:r w:rsidR="00A4345B" w:rsidRPr="00B4309C">
        <w:rPr>
          <w:rFonts w:cs="Tahoma"/>
          <w:lang w:val="es-ES"/>
        </w:rPr>
        <w:t>.</w:t>
      </w:r>
      <w:r w:rsidR="00257ED5" w:rsidRPr="00AA6B60">
        <w:rPr>
          <w:rFonts w:cs="Tahoma"/>
          <w:lang w:val="it-IT"/>
        </w:rPr>
        <w:t xml:space="preserve"> </w:t>
      </w:r>
      <w:r w:rsidR="005D760D" w:rsidRPr="00B4309C">
        <w:rPr>
          <w:rFonts w:cs="Tahoma"/>
          <w:lang w:val="es"/>
        </w:rPr>
        <w:t>En el caso de un conflicto, usted o el licenciante deben dar al otro una Notificación de Conflicto, que es una declaración escrita del nombre, dirección e información de contacto de la parte que la da, los hechos que dieron lugar al conflicto, y la solución solicitada.</w:t>
      </w:r>
      <w:r w:rsidR="00A4345B" w:rsidRPr="00AA6B60">
        <w:rPr>
          <w:rFonts w:cs="Tahoma"/>
          <w:lang w:val="it-IT"/>
        </w:rPr>
        <w:t xml:space="preserve"> </w:t>
      </w:r>
      <w:r w:rsidR="005D760D" w:rsidRPr="00B4309C">
        <w:rPr>
          <w:rFonts w:cs="Tahoma"/>
          <w:lang w:val="es"/>
        </w:rPr>
        <w:t>Envíela por correo de Estados Unidos al licenciante, ATTN:</w:t>
      </w:r>
      <w:r w:rsidR="0093373A" w:rsidRPr="00AA6B60">
        <w:rPr>
          <w:rFonts w:cs="Tahoma"/>
          <w:szCs w:val="20"/>
          <w:lang w:val="it-IT"/>
        </w:rPr>
        <w:t xml:space="preserve"> </w:t>
      </w:r>
      <w:r w:rsidR="00A4345B" w:rsidRPr="00B4309C">
        <w:rPr>
          <w:rFonts w:cs="Tahoma"/>
          <w:lang w:val="es-ES"/>
        </w:rPr>
        <w:t>LEGAL DEPARTMENT.</w:t>
      </w:r>
      <w:r w:rsidRPr="00AA6B60">
        <w:rPr>
          <w:rFonts w:cs="Tahoma"/>
          <w:szCs w:val="20"/>
          <w:lang w:val="it-IT"/>
        </w:rPr>
        <w:t xml:space="preserve"> </w:t>
      </w:r>
      <w:r w:rsidR="005D760D" w:rsidRPr="00B4309C">
        <w:rPr>
          <w:rFonts w:cs="Tahoma"/>
          <w:lang w:val="es"/>
        </w:rPr>
        <w:t>El licenciante le enviará una Notificación de Conflicto a la dirección de correo de Estados Unidos si es posible, o de lo contrario a su dirección de correo electrónico.</w:t>
      </w:r>
      <w:r w:rsidRPr="00AA6B60">
        <w:rPr>
          <w:rFonts w:cs="Tahoma"/>
          <w:szCs w:val="20"/>
          <w:lang w:val="it-IT"/>
        </w:rPr>
        <w:t xml:space="preserve"> </w:t>
      </w:r>
      <w:r w:rsidR="005D760D" w:rsidRPr="00B4309C">
        <w:rPr>
          <w:rFonts w:cs="Tahoma"/>
          <w:lang w:val="es"/>
        </w:rPr>
        <w:t>Usted y el licenciante intentarán resolver cualquier disputa a través de negociaciones informales dentro de los 60 días siguientes a la fecha en que se envió la Notificación de Conflicto.</w:t>
      </w:r>
      <w:r w:rsidRPr="00AA6B60">
        <w:rPr>
          <w:rFonts w:cs="Tahoma"/>
          <w:szCs w:val="20"/>
          <w:lang w:val="it-IT"/>
        </w:rPr>
        <w:t xml:space="preserve"> </w:t>
      </w:r>
      <w:r w:rsidR="005D760D" w:rsidRPr="00B4309C">
        <w:rPr>
          <w:rFonts w:cs="Tahoma"/>
          <w:lang w:val="es"/>
        </w:rPr>
        <w:t>Después de 60 días, usted o el licenciante podrá iniciar procedimientos de arbitraje.</w:t>
      </w:r>
    </w:p>
    <w:p w:rsidR="00B4309C" w:rsidRPr="00AA6B60" w:rsidRDefault="001C2C0B" w:rsidP="0020004F">
      <w:pPr>
        <w:widowControl w:val="0"/>
        <w:spacing w:line="240" w:lineRule="auto"/>
        <w:rPr>
          <w:rFonts w:cs="Tahoma"/>
          <w:szCs w:val="20"/>
          <w:lang w:val="it-IT"/>
        </w:rPr>
      </w:pPr>
      <w:r w:rsidRPr="00AA6B60">
        <w:rPr>
          <w:rFonts w:cs="Tahoma"/>
          <w:szCs w:val="20"/>
          <w:lang w:val="it-IT"/>
        </w:rPr>
        <w:t>3.</w:t>
      </w:r>
      <w:r w:rsidRPr="00AA6B60">
        <w:rPr>
          <w:rFonts w:cs="Tahoma"/>
          <w:szCs w:val="20"/>
          <w:lang w:val="it-IT"/>
        </w:rPr>
        <w:tab/>
      </w:r>
      <w:r w:rsidR="00A4345B" w:rsidRPr="00B4309C">
        <w:rPr>
          <w:rFonts w:cs="Tahoma"/>
          <w:u w:val="single"/>
          <w:lang w:val="es-ES"/>
        </w:rPr>
        <w:t>Tribunal para Casos Menores</w:t>
      </w:r>
      <w:r w:rsidR="00A4345B" w:rsidRPr="00B4309C">
        <w:rPr>
          <w:rFonts w:cs="Tahoma"/>
          <w:lang w:val="es-ES"/>
        </w:rPr>
        <w:t>.</w:t>
      </w:r>
      <w:r w:rsidR="00257ED5" w:rsidRPr="00AA6B60">
        <w:rPr>
          <w:rFonts w:cs="Tahoma"/>
          <w:lang w:val="it-IT"/>
        </w:rPr>
        <w:t xml:space="preserve"> </w:t>
      </w:r>
      <w:r w:rsidR="009027A8" w:rsidRPr="00B4309C">
        <w:rPr>
          <w:rFonts w:cs="Tahoma"/>
          <w:lang w:val="es"/>
        </w:rPr>
        <w:t>También podrá litigar cualquier conflicto en el tribunal para casos menores de su condado de residencia o del domicilio principal del licenciante, si el conflicto reúne todos los requisitos para ser escuchado en el tribunal para casos menores.</w:t>
      </w:r>
      <w:r w:rsidR="00257ED5" w:rsidRPr="00AA6B60">
        <w:rPr>
          <w:rFonts w:cs="Tahoma"/>
          <w:lang w:val="it-IT"/>
        </w:rPr>
        <w:t xml:space="preserve"> </w:t>
      </w:r>
      <w:r w:rsidR="00A4345B" w:rsidRPr="00B4309C">
        <w:rPr>
          <w:rFonts w:cs="Tahoma"/>
          <w:lang w:val="es-ES"/>
        </w:rPr>
        <w:t>Podrá litigar en un tribunal para casos menores sin importar si negoció o no de manera informal primero.</w:t>
      </w:r>
    </w:p>
    <w:p w:rsidR="001C2C0B" w:rsidRPr="00AA6B60" w:rsidRDefault="001C2C0B" w:rsidP="0020004F">
      <w:pPr>
        <w:widowControl w:val="0"/>
        <w:spacing w:line="240" w:lineRule="auto"/>
        <w:rPr>
          <w:rFonts w:cs="Tahoma"/>
          <w:spacing w:val="-1"/>
          <w:szCs w:val="20"/>
          <w:lang w:val="it-IT"/>
        </w:rPr>
      </w:pPr>
      <w:r w:rsidRPr="00AA6B60">
        <w:rPr>
          <w:rFonts w:cs="Tahoma"/>
          <w:caps/>
          <w:szCs w:val="20"/>
          <w:lang w:val="it-IT"/>
        </w:rPr>
        <w:t>4.</w:t>
      </w:r>
      <w:r w:rsidRPr="00AA6B60">
        <w:rPr>
          <w:rFonts w:cs="Tahoma"/>
          <w:caps/>
          <w:szCs w:val="20"/>
          <w:lang w:val="it-IT"/>
        </w:rPr>
        <w:tab/>
      </w:r>
      <w:r w:rsidR="00B4309C" w:rsidRPr="00B4309C">
        <w:rPr>
          <w:rFonts w:cs="Tahoma"/>
          <w:spacing w:val="-1"/>
          <w:u w:val="single"/>
          <w:lang w:val="es-ES"/>
        </w:rPr>
        <w:t>ARBITRAJE</w:t>
      </w:r>
      <w:r w:rsidR="00A4345B" w:rsidRPr="00B4309C">
        <w:rPr>
          <w:rFonts w:cs="Tahoma"/>
          <w:caps/>
          <w:spacing w:val="-1"/>
          <w:lang w:val="es-ES"/>
        </w:rPr>
        <w:t>.</w:t>
      </w:r>
      <w:r w:rsidR="00257ED5" w:rsidRPr="00AA6B60">
        <w:rPr>
          <w:rFonts w:cs="Tahoma"/>
          <w:spacing w:val="-1"/>
          <w:lang w:val="it-IT"/>
        </w:rPr>
        <w:t xml:space="preserve"> </w:t>
      </w:r>
      <w:r w:rsidR="0020004F" w:rsidRPr="00B4309C">
        <w:rPr>
          <w:rFonts w:cs="Tahoma"/>
          <w:b/>
          <w:caps/>
          <w:spacing w:val="-1"/>
          <w:lang w:val="es"/>
        </w:rPr>
        <w:t>SI USTED Y EL LICENCIANTE O MICROSOFT, NO RESUELVEN CUALQUIER CONFLICTO POR NEGOCIACIÓN O INFORMAL EN EL TRIBUNAL PARA CASOS MENORES, CUALQUIER OTRO ESFUERZO PARA RESOLVER EL CONFLICTO SERÁ REALIZADO EXCLUSIVAMENTE POR ARBITRAJE OBLIGATORIO.</w:t>
      </w:r>
      <w:r w:rsidR="00A4345B" w:rsidRPr="00AA6B60">
        <w:rPr>
          <w:rFonts w:cs="Tahoma"/>
          <w:spacing w:val="-1"/>
          <w:lang w:val="it-IT"/>
        </w:rPr>
        <w:t xml:space="preserve"> </w:t>
      </w:r>
      <w:r w:rsidR="00A4345B" w:rsidRPr="00B4309C">
        <w:rPr>
          <w:rFonts w:cs="Tahoma"/>
          <w:b/>
          <w:caps/>
          <w:spacing w:val="-1"/>
          <w:lang w:val="es-ES"/>
        </w:rPr>
        <w:t>Usted renuncia al derecho de litigar (o participar como una parte o miembro de clase) todas las disputas en un tribunal ante un juez o jurado.</w:t>
      </w:r>
      <w:r w:rsidR="00257ED5" w:rsidRPr="00AA6B60">
        <w:rPr>
          <w:rFonts w:cs="Tahoma"/>
          <w:spacing w:val="-1"/>
          <w:lang w:val="it-IT"/>
        </w:rPr>
        <w:t xml:space="preserve"> </w:t>
      </w:r>
      <w:r w:rsidR="00A4345B" w:rsidRPr="00B4309C">
        <w:rPr>
          <w:rFonts w:cs="Tahoma"/>
          <w:spacing w:val="-1"/>
          <w:lang w:val="es-ES"/>
        </w:rPr>
        <w:t>En cambio, todas las disputas se resolverán ante un árbitro neutral, cuya decisión será la final excepto por un derecho limitado de apelar conforme a la Ley Federal de Arbitraje.</w:t>
      </w:r>
      <w:r w:rsidR="00257ED5" w:rsidRPr="00AA6B60">
        <w:rPr>
          <w:rFonts w:cs="Tahoma"/>
          <w:spacing w:val="-1"/>
          <w:lang w:val="it-IT"/>
        </w:rPr>
        <w:t xml:space="preserve"> </w:t>
      </w:r>
      <w:r w:rsidR="00A4345B" w:rsidRPr="00B4309C">
        <w:rPr>
          <w:rFonts w:cs="Tahoma"/>
          <w:spacing w:val="-1"/>
          <w:lang w:val="es-ES"/>
        </w:rPr>
        <w:t>Cualquier tribunal con jurisdicción sobre las partes puede hacer cumplir la sentencia del árbitro.</w:t>
      </w:r>
    </w:p>
    <w:p w:rsidR="001C2C0B" w:rsidRPr="00AA6B60" w:rsidRDefault="001C2C0B" w:rsidP="0020004F">
      <w:pPr>
        <w:widowControl w:val="0"/>
        <w:spacing w:line="240" w:lineRule="auto"/>
        <w:rPr>
          <w:rFonts w:cs="Tahoma"/>
          <w:b/>
          <w:caps/>
          <w:szCs w:val="20"/>
          <w:lang w:val="it-IT"/>
        </w:rPr>
      </w:pPr>
      <w:r w:rsidRPr="00AA6B60">
        <w:rPr>
          <w:rFonts w:cs="Tahoma"/>
          <w:caps/>
          <w:szCs w:val="20"/>
          <w:lang w:val="it-IT"/>
        </w:rPr>
        <w:t>5.</w:t>
      </w:r>
      <w:r w:rsidRPr="00AA6B60">
        <w:rPr>
          <w:rFonts w:cs="Tahoma"/>
          <w:caps/>
          <w:szCs w:val="20"/>
          <w:lang w:val="it-IT"/>
        </w:rPr>
        <w:tab/>
      </w:r>
      <w:r w:rsidR="00A4345B" w:rsidRPr="00B4309C">
        <w:rPr>
          <w:rFonts w:cs="Tahoma"/>
          <w:caps/>
          <w:u w:val="single"/>
          <w:lang w:val="es-ES"/>
        </w:rPr>
        <w:t>Renuncia a la acción de grupo</w:t>
      </w:r>
      <w:r w:rsidR="00A4345B" w:rsidRPr="00B4309C">
        <w:rPr>
          <w:rFonts w:cs="Tahoma"/>
          <w:caps/>
          <w:lang w:val="es-ES"/>
        </w:rPr>
        <w:t>.</w:t>
      </w:r>
      <w:r w:rsidR="00257ED5" w:rsidRPr="00AA6B60">
        <w:rPr>
          <w:rFonts w:cs="Tahoma"/>
          <w:lang w:val="it-IT"/>
        </w:rPr>
        <w:t xml:space="preserve"> </w:t>
      </w:r>
      <w:r w:rsidR="00A4345B" w:rsidRPr="00B4309C">
        <w:rPr>
          <w:rFonts w:cs="Tahoma"/>
          <w:b/>
          <w:caps/>
          <w:lang w:val="es-ES"/>
        </w:rPr>
        <w:t>Cualquier procedimiento para resolver o litigar una disputa en algún foro será realizado únicamente de forma individual.</w:t>
      </w:r>
      <w:r w:rsidR="00257ED5" w:rsidRPr="00AA6B60">
        <w:rPr>
          <w:rFonts w:cs="Tahoma"/>
          <w:lang w:val="it-IT"/>
        </w:rPr>
        <w:t xml:space="preserve"> </w:t>
      </w:r>
      <w:r w:rsidR="0020004F" w:rsidRPr="00B4309C">
        <w:rPr>
          <w:rFonts w:cs="Tahoma"/>
          <w:b/>
          <w:caps/>
          <w:lang w:val="es"/>
        </w:rPr>
        <w:t>NI USTED, NI EL LICENCIANTE, NI MICROSOFT, trataráN de que UN CONFLICTO SE VEA COMO UNA ACCIÓN DE CLASE, como una ACCIÓN legal GENERAL PRIVADa, O EN CUALQUIER OTRO PROCEDIMIENTO EN QUE cualquiera de las PARTEs actúe o proponga actuar COMO REPRESENTANTE.</w:t>
      </w:r>
      <w:r w:rsidR="00A4345B" w:rsidRPr="00AA6B60">
        <w:rPr>
          <w:rFonts w:cs="Tahoma"/>
          <w:lang w:val="it-IT"/>
        </w:rPr>
        <w:t xml:space="preserve"> </w:t>
      </w:r>
      <w:r w:rsidR="00A4345B" w:rsidRPr="00B4309C">
        <w:rPr>
          <w:rFonts w:cs="Tahoma"/>
          <w:b/>
          <w:caps/>
          <w:lang w:val="es-ES"/>
        </w:rPr>
        <w:t>No se podrá combinar un arbitraje o procedimiento con otro sin el consentimiento por escrito previo de todas las partes afectadas por todos los arbitrajes o procedimientos.</w:t>
      </w:r>
    </w:p>
    <w:p w:rsidR="001C2C0B" w:rsidRPr="00706D5A" w:rsidRDefault="001C2C0B" w:rsidP="0020004F">
      <w:pPr>
        <w:widowControl w:val="0"/>
        <w:spacing w:line="240" w:lineRule="auto"/>
        <w:rPr>
          <w:rFonts w:cs="Tahoma"/>
          <w:szCs w:val="20"/>
          <w:lang w:val="it-IT"/>
        </w:rPr>
      </w:pPr>
      <w:r w:rsidRPr="00AA6B60">
        <w:rPr>
          <w:rFonts w:cs="Tahoma"/>
          <w:szCs w:val="20"/>
          <w:lang w:val="it-IT"/>
        </w:rPr>
        <w:t>6.</w:t>
      </w:r>
      <w:r w:rsidRPr="00AA6B60">
        <w:rPr>
          <w:rFonts w:cs="Tahoma"/>
          <w:szCs w:val="20"/>
          <w:lang w:val="it-IT"/>
        </w:rPr>
        <w:tab/>
      </w:r>
      <w:r w:rsidR="00A4345B" w:rsidRPr="00B4309C">
        <w:rPr>
          <w:rFonts w:cs="Tahoma"/>
          <w:u w:val="single"/>
          <w:lang w:val="es-ES"/>
        </w:rPr>
        <w:t>Procedimiento de Arbitraje</w:t>
      </w:r>
      <w:r w:rsidR="00A4345B" w:rsidRPr="00B4309C">
        <w:rPr>
          <w:rFonts w:cs="Tahoma"/>
          <w:lang w:val="es-ES"/>
        </w:rPr>
        <w:t>.</w:t>
      </w:r>
      <w:r w:rsidR="00257ED5" w:rsidRPr="00AA6B60">
        <w:rPr>
          <w:rFonts w:cs="Tahoma"/>
          <w:lang w:val="it-IT"/>
        </w:rPr>
        <w:t xml:space="preserve"> </w:t>
      </w:r>
      <w:r w:rsidR="0020004F" w:rsidRPr="00B4309C">
        <w:rPr>
          <w:rFonts w:cs="Tahoma"/>
          <w:lang w:val="es"/>
        </w:rPr>
        <w:t xml:space="preserve">Cualquier arbitraje será realizado por la American Arbitration Association (la </w:t>
      </w:r>
      <w:r w:rsidR="00B4309C" w:rsidRPr="00B4309C">
        <w:rPr>
          <w:rFonts w:cs="Tahoma"/>
          <w:lang w:val="es"/>
        </w:rPr>
        <w:t>“</w:t>
      </w:r>
      <w:r w:rsidR="0020004F" w:rsidRPr="00B4309C">
        <w:rPr>
          <w:rFonts w:cs="Tahoma"/>
          <w:lang w:val="es"/>
        </w:rPr>
        <w:t>AAA</w:t>
      </w:r>
      <w:r w:rsidR="00B4309C" w:rsidRPr="00B4309C">
        <w:rPr>
          <w:rFonts w:cs="Tahoma"/>
          <w:lang w:val="es"/>
        </w:rPr>
        <w:t>”</w:t>
      </w:r>
      <w:r w:rsidR="0020004F" w:rsidRPr="00B4309C">
        <w:rPr>
          <w:rFonts w:cs="Tahoma"/>
          <w:lang w:val="es"/>
        </w:rPr>
        <w:t>) bajo sus Normas de arbitraje comercial.</w:t>
      </w:r>
      <w:r w:rsidR="00257ED5" w:rsidRPr="00AA6B60">
        <w:rPr>
          <w:rFonts w:cs="Tahoma"/>
          <w:lang w:val="it-IT"/>
        </w:rPr>
        <w:t xml:space="preserve"> </w:t>
      </w:r>
      <w:r w:rsidR="00A4345B" w:rsidRPr="00B4309C">
        <w:rPr>
          <w:rFonts w:cs="Tahoma"/>
          <w:lang w:val="es-ES"/>
        </w:rPr>
        <w:t>Si usted es un individuo y utiliza el software para uso personal o doméstico, o si el valor del conflicto es de US$75.000 o menos, sea usted o no un individuo o cómo utiliza el software, también se aplicarán los Procedimientos complementarios para los conflictos relacionados con el Consumidor.</w:t>
      </w:r>
      <w:r w:rsidR="00257ED5" w:rsidRPr="00AA6B60">
        <w:rPr>
          <w:rFonts w:cs="Tahoma"/>
          <w:lang w:val="it-IT"/>
        </w:rPr>
        <w:t xml:space="preserve"> </w:t>
      </w:r>
      <w:r w:rsidR="00A4345B" w:rsidRPr="00B4309C">
        <w:rPr>
          <w:rFonts w:cs="Tahoma"/>
          <w:lang w:val="es-ES"/>
        </w:rPr>
        <w:t>Para comenzar el arbitraje, envíe un formulario de Solicitud de Arbitraje según los Reglamentos de Arbitraje Comercial a la AAA.</w:t>
      </w:r>
      <w:r w:rsidR="00257ED5" w:rsidRPr="00AA6B60">
        <w:rPr>
          <w:rFonts w:cs="Tahoma"/>
          <w:lang w:val="it-IT"/>
        </w:rPr>
        <w:t xml:space="preserve"> </w:t>
      </w:r>
      <w:r w:rsidR="00A4345B" w:rsidRPr="00B4309C">
        <w:rPr>
          <w:rFonts w:cs="Tahoma"/>
          <w:lang w:val="es-ES"/>
        </w:rPr>
        <w:t>Puede solicitar una audiencia telefónica o en persona según las normas de la AAA.</w:t>
      </w:r>
      <w:r w:rsidR="00257ED5" w:rsidRPr="00AA6B60">
        <w:rPr>
          <w:rFonts w:cs="Tahoma"/>
          <w:lang w:val="it-IT"/>
        </w:rPr>
        <w:t xml:space="preserve"> </w:t>
      </w:r>
      <w:r w:rsidR="00A4345B" w:rsidRPr="00B4309C">
        <w:rPr>
          <w:rFonts w:cs="Tahoma"/>
          <w:lang w:val="es-ES"/>
        </w:rPr>
        <w:t>En todo conflicto que involucre US$10.000 o menos, cualquier audiencia será telefónica a menos que el árbitro encuentre un motivo razonable para realizar en cambio una audiencia en persona.</w:t>
      </w:r>
      <w:r w:rsidR="00257ED5" w:rsidRPr="00AA6B60">
        <w:rPr>
          <w:rFonts w:cs="Tahoma"/>
          <w:lang w:val="it-IT"/>
        </w:rPr>
        <w:t xml:space="preserve"> </w:t>
      </w:r>
      <w:r w:rsidR="0020004F" w:rsidRPr="00B4309C">
        <w:rPr>
          <w:rFonts w:cs="Tahoma"/>
          <w:lang w:val="es"/>
        </w:rPr>
        <w:t>Para obtener más información, visite adr.org o llame al 1-800-778-7879.</w:t>
      </w:r>
      <w:r w:rsidR="00257ED5" w:rsidRPr="00AA6B60">
        <w:rPr>
          <w:rFonts w:cs="Tahoma"/>
          <w:lang w:val="it-IT"/>
        </w:rPr>
        <w:t xml:space="preserve"> </w:t>
      </w:r>
      <w:r w:rsidR="0020004F" w:rsidRPr="00B4309C">
        <w:rPr>
          <w:rFonts w:cs="Tahoma"/>
          <w:lang w:val="es"/>
        </w:rPr>
        <w:t>Usted acepta iniciar los procedimientos de arbitraje solo en su condado de residencia o en el domicilio principal del licenciante.</w:t>
      </w:r>
      <w:r w:rsidR="00257ED5" w:rsidRPr="00AA6B60">
        <w:rPr>
          <w:rFonts w:cs="Tahoma"/>
          <w:lang w:val="it-IT"/>
        </w:rPr>
        <w:t xml:space="preserve"> </w:t>
      </w:r>
      <w:r w:rsidR="0020004F" w:rsidRPr="00B4309C">
        <w:rPr>
          <w:rFonts w:cs="Tahoma"/>
          <w:lang w:val="es"/>
        </w:rPr>
        <w:t>El licenciante acepta iniciar los procedimientos de arbitraje solo en su condado de residencia.</w:t>
      </w:r>
      <w:r w:rsidR="00257ED5" w:rsidRPr="00706D5A">
        <w:rPr>
          <w:rFonts w:cs="Tahoma"/>
          <w:lang w:val="it-IT"/>
        </w:rPr>
        <w:t xml:space="preserve"> </w:t>
      </w:r>
      <w:r w:rsidR="00A4345B" w:rsidRPr="00B4309C">
        <w:rPr>
          <w:rFonts w:cs="Tahoma"/>
          <w:lang w:val="es-ES"/>
        </w:rPr>
        <w:t>El árbitro puede adjudicar los mismos daños y perjuicios a usted tal como lo haría un tribunal.</w:t>
      </w:r>
      <w:r w:rsidR="00257ED5" w:rsidRPr="00706D5A">
        <w:rPr>
          <w:rFonts w:cs="Tahoma"/>
          <w:lang w:val="it-IT"/>
        </w:rPr>
        <w:t xml:space="preserve"> </w:t>
      </w:r>
      <w:r w:rsidR="00A4345B" w:rsidRPr="00B4309C">
        <w:rPr>
          <w:rFonts w:cs="Tahoma"/>
          <w:lang w:val="es-ES"/>
        </w:rPr>
        <w:t>El árbitro puede adjudicar una medida cautelar o declaratoria solo a usted de forma individual y solo en la medida exigida para satisfacer su reclamación individual.</w:t>
      </w:r>
    </w:p>
    <w:p w:rsidR="001C2C0B" w:rsidRPr="00706D5A" w:rsidRDefault="001C2C0B" w:rsidP="0020004F">
      <w:pPr>
        <w:widowControl w:val="0"/>
        <w:spacing w:line="240" w:lineRule="auto"/>
        <w:rPr>
          <w:rFonts w:cs="Tahoma"/>
          <w:szCs w:val="20"/>
          <w:lang w:val="it-IT"/>
        </w:rPr>
      </w:pPr>
      <w:r w:rsidRPr="00706D5A">
        <w:rPr>
          <w:rFonts w:cs="Tahoma"/>
          <w:szCs w:val="20"/>
          <w:lang w:val="it-IT"/>
        </w:rPr>
        <w:t>7.</w:t>
      </w:r>
      <w:r w:rsidRPr="00706D5A">
        <w:rPr>
          <w:rFonts w:cs="Tahoma"/>
          <w:szCs w:val="20"/>
          <w:lang w:val="it-IT"/>
        </w:rPr>
        <w:tab/>
      </w:r>
      <w:r w:rsidR="0020004F" w:rsidRPr="00B4309C">
        <w:rPr>
          <w:rFonts w:cs="Tahoma"/>
          <w:u w:val="single"/>
          <w:lang w:val="es"/>
        </w:rPr>
        <w:t>Honorarios de arbitraje e incentivos</w:t>
      </w:r>
      <w:r w:rsidR="0020004F" w:rsidRPr="00B4309C">
        <w:rPr>
          <w:rFonts w:cs="Tahoma"/>
          <w:lang w:val="es"/>
        </w:rPr>
        <w:t>.</w:t>
      </w:r>
    </w:p>
    <w:p w:rsidR="001C2C0B" w:rsidRPr="00706D5A" w:rsidRDefault="00A4345B" w:rsidP="007022CF">
      <w:pPr>
        <w:widowControl w:val="0"/>
        <w:tabs>
          <w:tab w:val="left" w:pos="540"/>
        </w:tabs>
        <w:spacing w:line="240" w:lineRule="auto"/>
        <w:ind w:left="540"/>
        <w:rPr>
          <w:rFonts w:cs="Tahoma"/>
          <w:szCs w:val="20"/>
          <w:lang w:val="it-IT"/>
        </w:rPr>
      </w:pPr>
      <w:r w:rsidRPr="00B4309C">
        <w:rPr>
          <w:rFonts w:cs="Tahoma"/>
          <w:lang w:val="es-ES"/>
        </w:rPr>
        <w:t>i.</w:t>
      </w:r>
      <w:r w:rsidR="0093373A" w:rsidRPr="00706D5A">
        <w:rPr>
          <w:rFonts w:cs="Tahoma"/>
          <w:szCs w:val="20"/>
          <w:lang w:val="it-IT"/>
        </w:rPr>
        <w:tab/>
      </w:r>
      <w:r w:rsidR="0093373A" w:rsidRPr="00706D5A">
        <w:rPr>
          <w:rFonts w:cs="Tahoma"/>
          <w:szCs w:val="20"/>
          <w:lang w:val="it-IT"/>
        </w:rPr>
        <w:tab/>
      </w:r>
      <w:r w:rsidR="007022CF" w:rsidRPr="00B4309C">
        <w:rPr>
          <w:rFonts w:cs="Tahoma"/>
          <w:u w:val="single"/>
          <w:lang w:val="es"/>
        </w:rPr>
        <w:t>Conflictos que involucran $75.000 o menos</w:t>
      </w:r>
      <w:r w:rsidR="007022CF" w:rsidRPr="00640DE8">
        <w:rPr>
          <w:rFonts w:cs="Tahoma"/>
          <w:lang w:val="es"/>
        </w:rPr>
        <w:t>.</w:t>
      </w:r>
      <w:r w:rsidRPr="00706D5A">
        <w:rPr>
          <w:rFonts w:cs="Tahoma"/>
          <w:lang w:val="it-IT"/>
        </w:rPr>
        <w:t xml:space="preserve"> </w:t>
      </w:r>
      <w:r w:rsidR="007022CF" w:rsidRPr="00B4309C">
        <w:rPr>
          <w:rFonts w:cs="Tahoma"/>
          <w:lang w:val="es"/>
        </w:rPr>
        <w:t>El licenciante reembolsará oportunamente sus honorarios de presentación y el pago de honorarios y los gastos del árbitro de la AAA.</w:t>
      </w:r>
      <w:r w:rsidRPr="00706D5A">
        <w:rPr>
          <w:rFonts w:cs="Tahoma"/>
          <w:lang w:val="it-IT"/>
        </w:rPr>
        <w:t xml:space="preserve"> </w:t>
      </w:r>
      <w:r w:rsidR="007022CF" w:rsidRPr="00B4309C">
        <w:rPr>
          <w:rFonts w:cs="Tahoma"/>
          <w:lang w:val="es"/>
        </w:rPr>
        <w:t>Si no acepta la última oferta escrita del licenciante realizada ante el árbitro designado (</w:t>
      </w:r>
      <w:r w:rsidR="00B4309C" w:rsidRPr="00B4309C">
        <w:rPr>
          <w:rFonts w:cs="Tahoma"/>
          <w:lang w:val="es"/>
        </w:rPr>
        <w:t>“</w:t>
      </w:r>
      <w:r w:rsidR="007022CF" w:rsidRPr="00B4309C">
        <w:rPr>
          <w:rFonts w:cs="Tahoma"/>
          <w:lang w:val="es"/>
        </w:rPr>
        <w:t>última oferta escrita</w:t>
      </w:r>
      <w:r w:rsidR="00B4309C" w:rsidRPr="00B4309C">
        <w:rPr>
          <w:rFonts w:cs="Tahoma"/>
          <w:lang w:val="es"/>
        </w:rPr>
        <w:t>”</w:t>
      </w:r>
      <w:r w:rsidR="007022CF" w:rsidRPr="00B4309C">
        <w:rPr>
          <w:rFonts w:cs="Tahoma"/>
          <w:lang w:val="es"/>
        </w:rPr>
        <w:t xml:space="preserve">), su conflicto lo decidirá un árbitro (lo que se denomina un </w:t>
      </w:r>
      <w:r w:rsidR="00B4309C" w:rsidRPr="00B4309C">
        <w:rPr>
          <w:rFonts w:cs="Tahoma"/>
          <w:lang w:val="es"/>
        </w:rPr>
        <w:t>“</w:t>
      </w:r>
      <w:r w:rsidR="007022CF" w:rsidRPr="00B4309C">
        <w:rPr>
          <w:rFonts w:cs="Tahoma"/>
          <w:lang w:val="es"/>
        </w:rPr>
        <w:t>fallo</w:t>
      </w:r>
      <w:r w:rsidR="00B4309C" w:rsidRPr="00B4309C">
        <w:rPr>
          <w:rFonts w:cs="Tahoma"/>
          <w:lang w:val="es"/>
        </w:rPr>
        <w:t>”</w:t>
      </w:r>
      <w:r w:rsidR="007022CF" w:rsidRPr="00B4309C">
        <w:rPr>
          <w:rFonts w:cs="Tahoma"/>
          <w:lang w:val="es"/>
        </w:rPr>
        <w:t>), y el árbitro le concede más que la última oferta escrita, el licenciante le dará tres incentivos.</w:t>
      </w:r>
      <w:r w:rsidR="001C2C0B" w:rsidRPr="00706D5A">
        <w:rPr>
          <w:rFonts w:cs="Tahoma"/>
          <w:szCs w:val="20"/>
          <w:lang w:val="it-IT"/>
        </w:rPr>
        <w:t xml:space="preserve"> </w:t>
      </w:r>
      <w:r w:rsidRPr="00B4309C">
        <w:rPr>
          <w:rFonts w:cs="Tahoma"/>
          <w:lang w:val="es-ES"/>
        </w:rPr>
        <w:t>(1) pagar la cantidad superior entre la adjudicación o US$1.000; (2) pagar el doble de los honorarios razonables de s</w:t>
      </w:r>
      <w:r w:rsidR="00190C80">
        <w:rPr>
          <w:rFonts w:cs="Tahoma"/>
          <w:lang w:val="es-ES"/>
        </w:rPr>
        <w:t>u abogado, si los hubiera; y (3</w:t>
      </w:r>
      <w:r w:rsidRPr="00B4309C">
        <w:rPr>
          <w:rFonts w:cs="Tahoma"/>
          <w:lang w:val="es-ES"/>
        </w:rPr>
        <w:t>) reembolsar cualquier gasto (incluidos los honorarios y costos de testigos expertos) que acumule razonablemente su abogado por investigar, preparar y presentar su reclamación en arbitraje.</w:t>
      </w:r>
      <w:r w:rsidR="001C2C0B" w:rsidRPr="00706D5A">
        <w:rPr>
          <w:rFonts w:cs="Tahoma"/>
          <w:szCs w:val="20"/>
          <w:lang w:val="it-IT"/>
        </w:rPr>
        <w:t xml:space="preserve"> </w:t>
      </w:r>
      <w:r w:rsidRPr="00B4309C">
        <w:rPr>
          <w:rFonts w:cs="Tahoma"/>
          <w:lang w:val="es-ES"/>
        </w:rPr>
        <w:t>El árbitro determinará las cantidades.</w:t>
      </w:r>
    </w:p>
    <w:p w:rsidR="001C2C0B" w:rsidRPr="00706D5A" w:rsidRDefault="00A4345B" w:rsidP="007022CF">
      <w:pPr>
        <w:widowControl w:val="0"/>
        <w:tabs>
          <w:tab w:val="left" w:pos="540"/>
        </w:tabs>
        <w:spacing w:line="240" w:lineRule="auto"/>
        <w:ind w:left="576"/>
        <w:rPr>
          <w:rFonts w:cs="Tahoma"/>
          <w:szCs w:val="20"/>
          <w:lang w:val="it-IT"/>
        </w:rPr>
      </w:pPr>
      <w:r w:rsidRPr="00B4309C">
        <w:rPr>
          <w:rFonts w:cs="Tahoma"/>
          <w:lang w:val="es-ES"/>
        </w:rPr>
        <w:t>ii.</w:t>
      </w:r>
      <w:r w:rsidR="001C2C0B" w:rsidRPr="00706D5A">
        <w:rPr>
          <w:rFonts w:cs="Tahoma"/>
          <w:szCs w:val="20"/>
          <w:lang w:val="it-IT"/>
        </w:rPr>
        <w:tab/>
      </w:r>
      <w:r w:rsidR="007022CF" w:rsidRPr="00B4309C">
        <w:rPr>
          <w:rFonts w:cs="Tahoma"/>
          <w:u w:val="single"/>
          <w:lang w:val="es"/>
        </w:rPr>
        <w:t>Conflictos que involucran $75.000 o menos</w:t>
      </w:r>
      <w:r w:rsidR="007022CF" w:rsidRPr="00B4309C">
        <w:rPr>
          <w:rFonts w:cs="Tahoma"/>
          <w:lang w:val="es"/>
        </w:rPr>
        <w:t>.</w:t>
      </w:r>
      <w:r w:rsidRPr="00706D5A">
        <w:rPr>
          <w:rFonts w:cs="Tahoma"/>
          <w:lang w:val="it-IT"/>
        </w:rPr>
        <w:t xml:space="preserve"> </w:t>
      </w:r>
      <w:r w:rsidRPr="00B4309C">
        <w:rPr>
          <w:rFonts w:cs="Tahoma"/>
          <w:lang w:val="es-ES"/>
        </w:rPr>
        <w:t>Las normas de la AAA rigen el pago de los costos judiciales y los honorarios y gastos del árbitro y la AAA.</w:t>
      </w:r>
    </w:p>
    <w:p w:rsidR="001C2C0B" w:rsidRPr="00706D5A" w:rsidRDefault="00A4345B" w:rsidP="007022CF">
      <w:pPr>
        <w:widowControl w:val="0"/>
        <w:tabs>
          <w:tab w:val="left" w:pos="540"/>
        </w:tabs>
        <w:spacing w:line="240" w:lineRule="auto"/>
        <w:ind w:left="576"/>
        <w:rPr>
          <w:rFonts w:cs="Tahoma"/>
          <w:szCs w:val="20"/>
          <w:lang w:val="it-IT"/>
        </w:rPr>
      </w:pPr>
      <w:r w:rsidRPr="00B4309C">
        <w:rPr>
          <w:rFonts w:cs="Tahoma"/>
          <w:lang w:val="es-ES"/>
        </w:rPr>
        <w:t>iii.</w:t>
      </w:r>
      <w:r w:rsidR="001C2C0B" w:rsidRPr="00706D5A">
        <w:rPr>
          <w:rFonts w:cs="Tahoma"/>
          <w:szCs w:val="20"/>
          <w:lang w:val="it-IT"/>
        </w:rPr>
        <w:tab/>
      </w:r>
      <w:r w:rsidRPr="00B4309C">
        <w:rPr>
          <w:rFonts w:cs="Tahoma"/>
          <w:u w:val="single"/>
          <w:lang w:val="es-ES"/>
        </w:rPr>
        <w:t>Conflictos que involucren cualquier cantidad</w:t>
      </w:r>
      <w:r w:rsidRPr="00B4309C">
        <w:rPr>
          <w:rFonts w:cs="Tahoma"/>
          <w:lang w:val="es-ES"/>
        </w:rPr>
        <w:t>.</w:t>
      </w:r>
      <w:r w:rsidR="00257ED5" w:rsidRPr="00706D5A">
        <w:rPr>
          <w:rFonts w:cs="Tahoma"/>
          <w:lang w:val="it-IT"/>
        </w:rPr>
        <w:t xml:space="preserve"> </w:t>
      </w:r>
      <w:r w:rsidR="007022CF" w:rsidRPr="00B4309C">
        <w:rPr>
          <w:rFonts w:cs="Tahoma"/>
          <w:lang w:val="es"/>
        </w:rPr>
        <w:t>En cualquier arbitraje que comience, el licenciante solo pagará los honorarios y gastos del árbitro de la AAA, o sus cuotas de presentación se reembolsarán, si el árbitro considera el arbitraje frívolo o que se señala para un propósito inapropiado.</w:t>
      </w:r>
      <w:r w:rsidR="00257ED5" w:rsidRPr="00706D5A">
        <w:rPr>
          <w:rFonts w:cs="Tahoma"/>
          <w:lang w:val="it-IT"/>
        </w:rPr>
        <w:t xml:space="preserve"> </w:t>
      </w:r>
      <w:r w:rsidR="007022CF" w:rsidRPr="00B4309C">
        <w:rPr>
          <w:rFonts w:cs="Tahoma"/>
          <w:lang w:val="es"/>
        </w:rPr>
        <w:t>En cualquier arbitraje que comience el licenciante, este pagará todos los honorarios y gastos de presentación, la AAA, y el árbitro.</w:t>
      </w:r>
      <w:r w:rsidR="00257ED5" w:rsidRPr="00706D5A">
        <w:rPr>
          <w:rFonts w:cs="Tahoma"/>
          <w:lang w:val="it-IT"/>
        </w:rPr>
        <w:t xml:space="preserve"> </w:t>
      </w:r>
      <w:r w:rsidRPr="00B4309C">
        <w:rPr>
          <w:rFonts w:cs="Tahoma"/>
          <w:lang w:val="es-ES"/>
        </w:rPr>
        <w:t>No buscará obtener de usted los honorarios o gastos de su abogado en ningún arbitraje.</w:t>
      </w:r>
      <w:r w:rsidR="00257ED5" w:rsidRPr="00706D5A">
        <w:rPr>
          <w:rFonts w:cs="Tahoma"/>
          <w:lang w:val="it-IT"/>
        </w:rPr>
        <w:t xml:space="preserve"> </w:t>
      </w:r>
      <w:r w:rsidRPr="00B4309C">
        <w:rPr>
          <w:rFonts w:cs="Tahoma"/>
          <w:lang w:val="es-ES"/>
        </w:rPr>
        <w:t>Los honorarios y gastos no se consideran para determinar qué cantidad involucra un conflicto.</w:t>
      </w:r>
    </w:p>
    <w:p w:rsidR="001C2C0B" w:rsidRPr="00706D5A" w:rsidRDefault="001C2C0B" w:rsidP="001C2C0B">
      <w:pPr>
        <w:widowControl w:val="0"/>
        <w:spacing w:line="240" w:lineRule="auto"/>
        <w:rPr>
          <w:rFonts w:cs="Tahoma"/>
          <w:szCs w:val="20"/>
          <w:lang w:val="it-IT"/>
        </w:rPr>
      </w:pPr>
      <w:r w:rsidRPr="00706D5A">
        <w:rPr>
          <w:rFonts w:cs="Tahoma"/>
          <w:szCs w:val="20"/>
          <w:lang w:val="it-IT"/>
        </w:rPr>
        <w:t>8.</w:t>
      </w:r>
      <w:r w:rsidRPr="00706D5A">
        <w:rPr>
          <w:rFonts w:cs="Tahoma"/>
          <w:szCs w:val="20"/>
          <w:lang w:val="it-IT"/>
        </w:rPr>
        <w:tab/>
      </w:r>
      <w:r w:rsidR="00A4345B" w:rsidRPr="00B4309C">
        <w:rPr>
          <w:rFonts w:cs="Tahoma"/>
          <w:u w:val="single"/>
          <w:lang w:val="es-ES"/>
        </w:rPr>
        <w:t>Las Reclamaciones o Conflictos se Deben presentar Dentro de un Año</w:t>
      </w:r>
      <w:r w:rsidR="00A4345B" w:rsidRPr="00B4309C">
        <w:rPr>
          <w:rFonts w:cs="Tahoma"/>
          <w:lang w:val="es-ES"/>
        </w:rPr>
        <w:t>.</w:t>
      </w:r>
      <w:r w:rsidR="00257ED5" w:rsidRPr="00706D5A">
        <w:rPr>
          <w:rFonts w:cs="Tahoma"/>
          <w:lang w:val="it-IT"/>
        </w:rPr>
        <w:t xml:space="preserve"> </w:t>
      </w:r>
      <w:r w:rsidR="00A4345B" w:rsidRPr="00B4309C">
        <w:rPr>
          <w:rFonts w:cs="Tahoma"/>
          <w:lang w:val="es-ES"/>
        </w:rPr>
        <w:t>En la medida permitida por la ley, toda reclamación o disputa según este contrato, en la que se aplique la Sección B, debe presentarse dentro de un año en un tribunal para casos menores (Sección B.3) o en un arbitraje (Sección B.4).</w:t>
      </w:r>
      <w:r w:rsidR="00257ED5" w:rsidRPr="00706D5A">
        <w:rPr>
          <w:rFonts w:cs="Tahoma"/>
          <w:lang w:val="it-IT"/>
        </w:rPr>
        <w:t xml:space="preserve"> </w:t>
      </w:r>
      <w:r w:rsidR="00A4345B" w:rsidRPr="00B4309C">
        <w:rPr>
          <w:rFonts w:cs="Tahoma"/>
          <w:lang w:val="es-ES"/>
        </w:rPr>
        <w:t>El periodo de un año comienza cuando la reclamación o disputa se pudo presentar por primera vez.</w:t>
      </w:r>
      <w:r w:rsidR="00257ED5" w:rsidRPr="00706D5A">
        <w:rPr>
          <w:rFonts w:cs="Tahoma"/>
          <w:lang w:val="it-IT"/>
        </w:rPr>
        <w:t xml:space="preserve"> </w:t>
      </w:r>
      <w:r w:rsidR="00A4345B" w:rsidRPr="00B4309C">
        <w:rPr>
          <w:rFonts w:cs="Tahoma"/>
          <w:lang w:val="es-ES"/>
        </w:rPr>
        <w:t>Si dicho reclamo o disputa no se presenta dentro de un año, se excluirá permanentemente.</w:t>
      </w:r>
    </w:p>
    <w:p w:rsidR="001C2C0B" w:rsidRPr="00706D5A" w:rsidRDefault="001C2C0B" w:rsidP="001C2C0B">
      <w:pPr>
        <w:widowControl w:val="0"/>
        <w:spacing w:line="240" w:lineRule="auto"/>
        <w:rPr>
          <w:rFonts w:cs="Tahoma"/>
          <w:szCs w:val="20"/>
          <w:lang w:val="it-IT"/>
        </w:rPr>
      </w:pPr>
      <w:r w:rsidRPr="00706D5A">
        <w:rPr>
          <w:rFonts w:cs="Tahoma"/>
          <w:szCs w:val="20"/>
          <w:lang w:val="it-IT"/>
        </w:rPr>
        <w:t>9.</w:t>
      </w:r>
      <w:r w:rsidRPr="00706D5A">
        <w:rPr>
          <w:rFonts w:cs="Tahoma"/>
          <w:szCs w:val="20"/>
          <w:lang w:val="it-IT"/>
        </w:rPr>
        <w:tab/>
      </w:r>
      <w:r w:rsidR="00A4345B" w:rsidRPr="00B4309C">
        <w:rPr>
          <w:rFonts w:cs="Tahoma"/>
          <w:u w:val="single"/>
          <w:lang w:val="es-ES"/>
        </w:rPr>
        <w:t>Conservación</w:t>
      </w:r>
      <w:r w:rsidR="00A4345B" w:rsidRPr="00B4309C">
        <w:rPr>
          <w:rFonts w:cs="Tahoma"/>
          <w:lang w:val="es-ES"/>
        </w:rPr>
        <w:t>.</w:t>
      </w:r>
      <w:r w:rsidR="00257ED5" w:rsidRPr="00706D5A">
        <w:rPr>
          <w:rFonts w:cs="Tahoma"/>
          <w:lang w:val="it-IT"/>
        </w:rPr>
        <w:t xml:space="preserve"> </w:t>
      </w:r>
      <w:r w:rsidR="00A4345B" w:rsidRPr="00B4309C">
        <w:rPr>
          <w:rFonts w:cs="Tahoma"/>
          <w:lang w:val="es-ES"/>
        </w:rPr>
        <w:t>Si la renuncia de acción de clase en la Sección B.5 fuera declarada ilegal o inexigible en lo que se refiere a alguna o todas las partes de una disputa, la Sección B (arbitraje) no se aplicará a esas partes.</w:t>
      </w:r>
      <w:r w:rsidR="00257ED5" w:rsidRPr="00706D5A">
        <w:rPr>
          <w:rFonts w:cs="Tahoma"/>
          <w:lang w:val="it-IT"/>
        </w:rPr>
        <w:t xml:space="preserve"> </w:t>
      </w:r>
      <w:r w:rsidR="00A4345B" w:rsidRPr="00B4309C">
        <w:rPr>
          <w:rFonts w:cs="Tahoma"/>
          <w:lang w:val="es-ES"/>
        </w:rPr>
        <w:t>En cambio, esas partes se eliminarán y pasarán a un tribunal de justicia, mientras que las partes restantes continuarán en arbitraje.</w:t>
      </w:r>
      <w:r w:rsidR="00257ED5" w:rsidRPr="00706D5A">
        <w:rPr>
          <w:rFonts w:cs="Tahoma"/>
          <w:lang w:val="it-IT"/>
        </w:rPr>
        <w:t xml:space="preserve"> </w:t>
      </w:r>
      <w:r w:rsidR="00A4345B" w:rsidRPr="00B4309C">
        <w:rPr>
          <w:rFonts w:cs="Tahoma"/>
          <w:lang w:val="es-ES"/>
        </w:rPr>
        <w:t>Si alguna otra disposición de la Sección B fuera declarada ilegal o inexigible, dicha disposición se eliminará, mientras que las disposiciones restantes de la Sección B continuarán con plena vigencia y efecto.</w:t>
      </w:r>
    </w:p>
    <w:p w:rsidR="001C2C0B" w:rsidRPr="00706D5A" w:rsidRDefault="001C2C0B" w:rsidP="007022CF">
      <w:pPr>
        <w:pStyle w:val="ListParagraph"/>
        <w:widowControl w:val="0"/>
        <w:spacing w:line="240" w:lineRule="auto"/>
        <w:ind w:left="0"/>
        <w:contextualSpacing w:val="0"/>
        <w:rPr>
          <w:rFonts w:cs="Tahoma"/>
          <w:b/>
          <w:szCs w:val="20"/>
          <w:lang w:val="it-IT"/>
        </w:rPr>
      </w:pPr>
      <w:r w:rsidRPr="00706D5A">
        <w:rPr>
          <w:rFonts w:cs="Tahoma"/>
          <w:szCs w:val="20"/>
          <w:lang w:val="it-IT"/>
        </w:rPr>
        <w:t>10.</w:t>
      </w:r>
      <w:r w:rsidRPr="00706D5A">
        <w:rPr>
          <w:rFonts w:cs="Tahoma"/>
          <w:szCs w:val="20"/>
          <w:lang w:val="it-IT"/>
        </w:rPr>
        <w:tab/>
      </w:r>
      <w:r w:rsidR="00A4345B" w:rsidRPr="00B4309C">
        <w:rPr>
          <w:rFonts w:cs="Tahoma"/>
          <w:u w:val="single"/>
          <w:lang w:val="es-ES"/>
        </w:rPr>
        <w:t>Tercero Beneficiario</w:t>
      </w:r>
      <w:r w:rsidR="00A4345B" w:rsidRPr="00B4309C">
        <w:rPr>
          <w:rFonts w:cs="Tahoma"/>
          <w:lang w:val="es-ES"/>
        </w:rPr>
        <w:t>.</w:t>
      </w:r>
      <w:r w:rsidR="00257ED5" w:rsidRPr="00706D5A">
        <w:rPr>
          <w:rFonts w:cs="Tahoma"/>
          <w:lang w:val="it-IT"/>
        </w:rPr>
        <w:t xml:space="preserve"> </w:t>
      </w:r>
      <w:r w:rsidR="007022CF" w:rsidRPr="00B4309C">
        <w:rPr>
          <w:rFonts w:cs="Tahoma"/>
          <w:lang w:val="es"/>
        </w:rPr>
        <w:t>Microsoft Corporation no es parte en este contrato, pero es un tercero beneficiario del contrato entre usted y el licenciante para resolver los conflictos a través de negociaciones informales y de arbitraje.</w:t>
      </w:r>
      <w:r w:rsidR="00257ED5" w:rsidRPr="00706D5A">
        <w:rPr>
          <w:rFonts w:cs="Tahoma"/>
          <w:lang w:val="it-IT"/>
        </w:rPr>
        <w:t xml:space="preserve"> </w:t>
      </w:r>
      <w:r w:rsidR="007022CF" w:rsidRPr="00B4309C">
        <w:rPr>
          <w:rFonts w:cs="Tahoma"/>
          <w:lang w:val="es"/>
        </w:rPr>
        <w:t>Si el conflicto es con Microsoft, Microsoft se compromete a hacer todo lo que el licenciante acepte hacer en la Sección B, y usted acepta hacer todo lo referente a Microsoft que la Sección B requiera que haga respecto al licenciante.</w:t>
      </w:r>
      <w:r w:rsidR="00257ED5" w:rsidRPr="00706D5A">
        <w:rPr>
          <w:rFonts w:cs="Tahoma"/>
          <w:lang w:val="it-IT"/>
        </w:rPr>
        <w:t xml:space="preserve"> </w:t>
      </w:r>
      <w:r w:rsidR="00A4345B" w:rsidRPr="0019107D">
        <w:rPr>
          <w:rFonts w:cs="Tahoma"/>
          <w:lang w:val="it-IT"/>
        </w:rPr>
        <w:t>Envíe por correo la Notificación de Conflicto con Microsoft a Microsoft Corporation, ATTN:</w:t>
      </w:r>
      <w:r w:rsidRPr="00706D5A">
        <w:rPr>
          <w:rFonts w:cs="Tahoma"/>
          <w:szCs w:val="20"/>
          <w:lang w:val="it-IT"/>
        </w:rPr>
        <w:t xml:space="preserve"> </w:t>
      </w:r>
      <w:r w:rsidR="00A4345B" w:rsidRPr="0019107D">
        <w:rPr>
          <w:rFonts w:cs="Tahoma"/>
          <w:lang w:val="it-IT"/>
        </w:rPr>
        <w:t xml:space="preserve">LCA ARBITRATION, One Microsoft Way, Redmond, </w:t>
      </w:r>
      <w:r w:rsidR="00093821" w:rsidRPr="0019107D">
        <w:rPr>
          <w:rFonts w:cs="Tahoma"/>
          <w:lang w:val="it-IT"/>
        </w:rPr>
        <w:br/>
      </w:r>
      <w:r w:rsidR="00A4345B" w:rsidRPr="0019107D">
        <w:rPr>
          <w:rFonts w:cs="Tahoma"/>
          <w:lang w:val="it-IT"/>
        </w:rPr>
        <w:t>WA 98052-6399.</w:t>
      </w:r>
      <w:r w:rsidRPr="00706D5A">
        <w:rPr>
          <w:rFonts w:cs="Tahoma"/>
          <w:szCs w:val="20"/>
          <w:lang w:val="it-IT"/>
        </w:rPr>
        <w:t xml:space="preserve"> </w:t>
      </w:r>
      <w:r w:rsidR="00A4345B" w:rsidRPr="00B4309C">
        <w:rPr>
          <w:rFonts w:cs="Tahoma"/>
          <w:lang w:val="es-ES"/>
        </w:rPr>
        <w:t>Usted puede comenzar un arbitraje o presentar un caso ante un tribunal para casos menores contra Microsoft en su país de residencia o en King County, Washington.</w:t>
      </w:r>
      <w:r w:rsidRPr="00706D5A">
        <w:rPr>
          <w:rFonts w:cs="Tahoma"/>
          <w:szCs w:val="20"/>
          <w:lang w:val="it-IT"/>
        </w:rPr>
        <w:t xml:space="preserve"> </w:t>
      </w:r>
    </w:p>
    <w:p w:rsidR="001F5185" w:rsidRPr="00706D5A" w:rsidRDefault="00A4345B" w:rsidP="00836797">
      <w:pPr>
        <w:widowControl w:val="0"/>
        <w:spacing w:before="120" w:after="120" w:line="240" w:lineRule="auto"/>
        <w:rPr>
          <w:rFonts w:cs="Tahoma"/>
          <w:b/>
          <w:szCs w:val="20"/>
          <w:u w:val="single"/>
          <w:lang w:val="it-IT"/>
        </w:rPr>
      </w:pPr>
      <w:r w:rsidRPr="00B4309C">
        <w:rPr>
          <w:rFonts w:cs="Tahoma"/>
          <w:b/>
          <w:lang w:val="es-ES"/>
        </w:rPr>
        <w:t>C.</w:t>
      </w:r>
      <w:r w:rsidR="00836797" w:rsidRPr="00706D5A">
        <w:rPr>
          <w:rFonts w:cs="Tahoma"/>
          <w:b/>
          <w:szCs w:val="20"/>
          <w:lang w:val="it-IT"/>
        </w:rPr>
        <w:tab/>
      </w:r>
      <w:r w:rsidRPr="00B4309C">
        <w:rPr>
          <w:rFonts w:cs="Tahoma"/>
          <w:b/>
          <w:u w:val="single"/>
          <w:lang w:val="es-ES"/>
        </w:rPr>
        <w:t>LEGISLACIÓN APLICABLE</w:t>
      </w:r>
    </w:p>
    <w:p w:rsidR="001F5185" w:rsidRPr="00706D5A" w:rsidRDefault="004A7AEF" w:rsidP="009E59F4">
      <w:pPr>
        <w:widowControl w:val="0"/>
        <w:tabs>
          <w:tab w:val="left" w:pos="0"/>
        </w:tabs>
        <w:spacing w:line="240" w:lineRule="auto"/>
        <w:rPr>
          <w:rFonts w:cs="Tahoma"/>
          <w:szCs w:val="20"/>
          <w:lang w:val="it-IT"/>
        </w:rPr>
      </w:pPr>
      <w:bookmarkStart w:id="32" w:name="_DV_M204"/>
      <w:bookmarkEnd w:id="32"/>
      <w:r w:rsidRPr="00B4309C">
        <w:rPr>
          <w:rFonts w:cs="Tahoma"/>
          <w:lang w:val="es"/>
        </w:rPr>
        <w:t>Las leyes del estado o condado donde usted vive rigen tod</w:t>
      </w:r>
      <w:r w:rsidR="009E59F4" w:rsidRPr="00B4309C">
        <w:rPr>
          <w:rFonts w:cs="Tahoma"/>
          <w:lang w:val="es"/>
        </w:rPr>
        <w:t>a</w:t>
      </w:r>
      <w:r w:rsidRPr="00B4309C">
        <w:rPr>
          <w:rFonts w:cs="Tahoma"/>
          <w:lang w:val="es"/>
        </w:rPr>
        <w:t>s l</w:t>
      </w:r>
      <w:r w:rsidR="009E59F4" w:rsidRPr="00B4309C">
        <w:rPr>
          <w:rFonts w:cs="Tahoma"/>
          <w:lang w:val="es"/>
        </w:rPr>
        <w:t>a</w:t>
      </w:r>
      <w:r w:rsidRPr="00B4309C">
        <w:rPr>
          <w:rFonts w:cs="Tahoma"/>
          <w:lang w:val="es"/>
        </w:rPr>
        <w:t xml:space="preserve">s </w:t>
      </w:r>
      <w:r w:rsidR="009E59F4" w:rsidRPr="00B4309C">
        <w:rPr>
          <w:rFonts w:cs="Tahoma"/>
          <w:lang w:val="es"/>
        </w:rPr>
        <w:t>reclamaciones</w:t>
      </w:r>
      <w:r w:rsidRPr="00B4309C">
        <w:rPr>
          <w:rFonts w:cs="Tahoma"/>
          <w:lang w:val="es"/>
        </w:rPr>
        <w:t xml:space="preserve"> y conflictos bajo este contrato, incluid</w:t>
      </w:r>
      <w:r w:rsidR="009E59F4" w:rsidRPr="00B4309C">
        <w:rPr>
          <w:rFonts w:cs="Tahoma"/>
          <w:lang w:val="es"/>
        </w:rPr>
        <w:t>a</w:t>
      </w:r>
      <w:r w:rsidRPr="00B4309C">
        <w:rPr>
          <w:rFonts w:cs="Tahoma"/>
          <w:lang w:val="es"/>
        </w:rPr>
        <w:t>s l</w:t>
      </w:r>
      <w:r w:rsidR="009E59F4" w:rsidRPr="00B4309C">
        <w:rPr>
          <w:rFonts w:cs="Tahoma"/>
          <w:lang w:val="es"/>
        </w:rPr>
        <w:t>a</w:t>
      </w:r>
      <w:r w:rsidRPr="00B4309C">
        <w:rPr>
          <w:rFonts w:cs="Tahoma"/>
          <w:lang w:val="es"/>
        </w:rPr>
        <w:t xml:space="preserve">s </w:t>
      </w:r>
      <w:r w:rsidR="009E59F4" w:rsidRPr="00B4309C">
        <w:rPr>
          <w:rFonts w:cs="Tahoma"/>
          <w:lang w:val="es"/>
        </w:rPr>
        <w:t>reclamaciones</w:t>
      </w:r>
      <w:r w:rsidRPr="00B4309C">
        <w:rPr>
          <w:rFonts w:cs="Tahoma"/>
          <w:lang w:val="es"/>
        </w:rPr>
        <w:t xml:space="preserve"> de incumplimiento de contrato y que se encuentran bajo las leyes estatales de protección al consumidor, leyes de competencia desleal, leyes de garantía implícitas, enriquecimiento injusto y por daños extracontractuales.</w:t>
      </w:r>
      <w:r w:rsidR="00A4345B" w:rsidRPr="00706D5A">
        <w:rPr>
          <w:rFonts w:cs="Tahoma"/>
          <w:lang w:val="it-IT"/>
        </w:rPr>
        <w:t xml:space="preserve"> </w:t>
      </w:r>
      <w:r w:rsidRPr="00B4309C">
        <w:rPr>
          <w:rFonts w:cs="Tahoma"/>
          <w:lang w:val="es"/>
        </w:rPr>
        <w:t>Si adquirió el software en otro país, se aplicarán las leyes de dicho país.</w:t>
      </w:r>
      <w:r w:rsidR="00A4345B" w:rsidRPr="00706D5A">
        <w:rPr>
          <w:rFonts w:cs="Tahoma"/>
          <w:lang w:val="it-IT"/>
        </w:rPr>
        <w:t xml:space="preserve"> </w:t>
      </w:r>
      <w:r w:rsidR="00A4345B" w:rsidRPr="00B4309C">
        <w:rPr>
          <w:rFonts w:cs="Tahoma"/>
          <w:lang w:val="es-ES"/>
        </w:rPr>
        <w:t>Este contrato describe determinados derechos legales.</w:t>
      </w:r>
      <w:r w:rsidR="00257ED5" w:rsidRPr="00706D5A">
        <w:rPr>
          <w:rFonts w:cs="Tahoma"/>
          <w:lang w:val="it-IT"/>
        </w:rPr>
        <w:t xml:space="preserve"> </w:t>
      </w:r>
      <w:bookmarkStart w:id="33" w:name="_DV_C360"/>
      <w:bookmarkStart w:id="34" w:name="_DV_M206"/>
      <w:bookmarkEnd w:id="33"/>
      <w:bookmarkEnd w:id="34"/>
      <w:r w:rsidRPr="00B4309C">
        <w:rPr>
          <w:rFonts w:cs="Tahoma"/>
          <w:lang w:val="es"/>
        </w:rPr>
        <w:t>Usted puede tener otros derechos, incluidos derechos del consumidor, conforme a las leyes de su estado o país.</w:t>
      </w:r>
      <w:r w:rsidR="00A4345B" w:rsidRPr="0019107D">
        <w:rPr>
          <w:rFonts w:cs="Tahoma"/>
          <w:lang w:val="es-ES"/>
        </w:rPr>
        <w:t xml:space="preserve"> </w:t>
      </w:r>
      <w:r w:rsidR="00A4345B" w:rsidRPr="00B4309C">
        <w:rPr>
          <w:rFonts w:cs="Tahoma"/>
          <w:lang w:val="es-ES"/>
        </w:rPr>
        <w:t>Asimismo, pueden asistirle determinados derechos con respecto a la parte de la que adquirió el software.</w:t>
      </w:r>
      <w:r w:rsidR="00257ED5" w:rsidRPr="00706D5A">
        <w:rPr>
          <w:rFonts w:cs="Tahoma"/>
          <w:lang w:val="it-IT"/>
        </w:rPr>
        <w:t xml:space="preserve"> </w:t>
      </w:r>
      <w:bookmarkStart w:id="35" w:name="_DV_C362"/>
      <w:bookmarkStart w:id="36" w:name="_DV_M207"/>
      <w:bookmarkStart w:id="37" w:name="_DV_M208"/>
      <w:bookmarkEnd w:id="35"/>
      <w:bookmarkEnd w:id="36"/>
      <w:bookmarkEnd w:id="37"/>
      <w:r w:rsidRPr="00B4309C">
        <w:rPr>
          <w:rFonts w:cs="Tahoma"/>
          <w:lang w:val="es"/>
        </w:rPr>
        <w:t>Este contrato no cambia sus otros derechos si las leyes de su estado o país no permiten que así lo haga.</w:t>
      </w:r>
    </w:p>
    <w:p w:rsidR="007111BF" w:rsidRPr="00706D5A" w:rsidRDefault="00A4345B" w:rsidP="00836797">
      <w:pPr>
        <w:spacing w:after="0" w:line="240" w:lineRule="auto"/>
        <w:rPr>
          <w:rFonts w:cs="Tahoma"/>
          <w:b/>
          <w:szCs w:val="20"/>
          <w:u w:val="single"/>
          <w:lang w:val="it-IT"/>
        </w:rPr>
      </w:pPr>
      <w:r w:rsidRPr="00B4309C">
        <w:rPr>
          <w:rFonts w:cs="Tahoma"/>
          <w:b/>
          <w:lang w:val="es-ES"/>
        </w:rPr>
        <w:t>D.</w:t>
      </w:r>
      <w:r w:rsidR="001F5185" w:rsidRPr="00706D5A">
        <w:rPr>
          <w:rFonts w:cs="Tahoma"/>
          <w:b/>
          <w:szCs w:val="20"/>
          <w:lang w:val="it-IT"/>
        </w:rPr>
        <w:tab/>
      </w:r>
      <w:r w:rsidRPr="00B4309C">
        <w:rPr>
          <w:rFonts w:cs="Tahoma"/>
          <w:b/>
          <w:u w:val="single"/>
          <w:lang w:val="es-ES"/>
        </w:rPr>
        <w:t>ACTIVACIÓN</w:t>
      </w:r>
    </w:p>
    <w:p w:rsidR="007111BF" w:rsidRPr="00706D5A" w:rsidRDefault="007111BF" w:rsidP="004A7AEF">
      <w:pPr>
        <w:widowControl w:val="0"/>
        <w:tabs>
          <w:tab w:val="left" w:pos="0"/>
          <w:tab w:val="left" w:pos="360"/>
        </w:tabs>
        <w:spacing w:before="120" w:after="120" w:line="240" w:lineRule="auto"/>
        <w:rPr>
          <w:rFonts w:cs="Tahoma"/>
          <w:szCs w:val="20"/>
          <w:lang w:val="it-IT"/>
        </w:rPr>
      </w:pPr>
      <w:r w:rsidRPr="00706D5A">
        <w:rPr>
          <w:rFonts w:cs="Tahoma"/>
          <w:szCs w:val="20"/>
          <w:lang w:val="it-IT"/>
        </w:rPr>
        <w:t>1.</w:t>
      </w:r>
      <w:r w:rsidRPr="00706D5A">
        <w:rPr>
          <w:rFonts w:cs="Tahoma"/>
          <w:szCs w:val="20"/>
          <w:lang w:val="it-IT"/>
        </w:rPr>
        <w:tab/>
      </w:r>
      <w:r w:rsidR="004A7AEF" w:rsidRPr="00B4309C">
        <w:rPr>
          <w:rFonts w:cs="Tahoma"/>
          <w:u w:val="single"/>
          <w:lang w:val="es"/>
        </w:rPr>
        <w:t>Más información sobre el funcionamiento de la activación</w:t>
      </w:r>
      <w:r w:rsidR="004A7AEF" w:rsidRPr="00B4309C">
        <w:rPr>
          <w:rFonts w:cs="Tahoma"/>
          <w:lang w:val="es"/>
        </w:rPr>
        <w:t>.</w:t>
      </w:r>
      <w:r w:rsidR="00A4345B" w:rsidRPr="00706D5A">
        <w:rPr>
          <w:rFonts w:cs="Tahoma"/>
          <w:lang w:val="it-IT"/>
        </w:rPr>
        <w:t xml:space="preserve"> </w:t>
      </w:r>
      <w:r w:rsidR="00A4345B" w:rsidRPr="00B4309C">
        <w:rPr>
          <w:rFonts w:cs="Tahoma"/>
          <w:lang w:val="es-ES"/>
        </w:rPr>
        <w:t>Durante la activación, el software le enviará a Microsoft información sobre el software y su equipo.</w:t>
      </w:r>
      <w:r w:rsidR="00257ED5" w:rsidRPr="00706D5A">
        <w:rPr>
          <w:rFonts w:cs="Tahoma"/>
          <w:lang w:val="it-IT"/>
        </w:rPr>
        <w:t xml:space="preserve"> </w:t>
      </w:r>
      <w:r w:rsidR="004A7AEF" w:rsidRPr="00B4309C">
        <w:rPr>
          <w:rFonts w:cs="Tahoma"/>
          <w:lang w:val="es"/>
        </w:rPr>
        <w:t>Esta información incluye la versión, la versión de la licencia, el idioma y la clave de producto del software, la dirección de protocolo de Internet del equipo y la información derivada de la configuración de hardware del equipo.</w:t>
      </w:r>
      <w:r w:rsidR="00A4345B" w:rsidRPr="00706D5A">
        <w:rPr>
          <w:rFonts w:cs="Tahoma"/>
          <w:lang w:val="it-IT"/>
        </w:rPr>
        <w:t xml:space="preserve"> </w:t>
      </w:r>
      <w:r w:rsidR="004A7AEF" w:rsidRPr="00B4309C">
        <w:rPr>
          <w:rFonts w:cs="Tahoma"/>
          <w:lang w:val="es"/>
        </w:rPr>
        <w:t xml:space="preserve">Para obtener más información sobre la activación, visite </w:t>
      </w:r>
      <w:r w:rsidR="004A7AEF" w:rsidRPr="00CE39B3">
        <w:rPr>
          <w:rFonts w:cs="Tahoma"/>
          <w:u w:val="single"/>
          <w:lang w:val="es"/>
        </w:rPr>
        <w:t>www.microsoft.com/piracy/activation.mspx</w:t>
      </w:r>
      <w:r w:rsidR="004A7AEF" w:rsidRPr="00B4309C">
        <w:rPr>
          <w:rFonts w:cs="Tahoma"/>
          <w:lang w:val="es"/>
        </w:rPr>
        <w:t>.</w:t>
      </w:r>
      <w:r w:rsidR="00A4345B" w:rsidRPr="00706D5A">
        <w:rPr>
          <w:rFonts w:cs="Tahoma"/>
          <w:lang w:val="it-IT"/>
        </w:rPr>
        <w:t xml:space="preserve"> </w:t>
      </w:r>
      <w:r w:rsidR="00A4345B" w:rsidRPr="00B4309C">
        <w:rPr>
          <w:rFonts w:cs="Tahoma"/>
          <w:lang w:val="es-ES"/>
        </w:rPr>
        <w:t>Si el equipo licenciado está conectado a Internet, el software se conectará automáticamente con Microsoft para llevar a cabo la activación.</w:t>
      </w:r>
      <w:r w:rsidR="00257ED5" w:rsidRPr="00706D5A">
        <w:rPr>
          <w:rFonts w:cs="Tahoma"/>
          <w:lang w:val="it-IT"/>
        </w:rPr>
        <w:t xml:space="preserve"> </w:t>
      </w:r>
      <w:r w:rsidR="00A4345B" w:rsidRPr="00B4309C">
        <w:rPr>
          <w:rFonts w:cs="Tahoma"/>
          <w:lang w:val="es-ES"/>
        </w:rPr>
        <w:t>También puede activar el software manualmente por teléfono o a través de Internet.</w:t>
      </w:r>
      <w:r w:rsidR="00257ED5" w:rsidRPr="00706D5A">
        <w:rPr>
          <w:rFonts w:cs="Tahoma"/>
          <w:lang w:val="it-IT"/>
        </w:rPr>
        <w:t xml:space="preserve"> </w:t>
      </w:r>
      <w:r w:rsidR="00A4345B" w:rsidRPr="00B4309C">
        <w:rPr>
          <w:rFonts w:cs="Tahoma"/>
          <w:lang w:val="es-ES"/>
        </w:rPr>
        <w:t>En cualquier caso, es posible que deba abonar algún cargo por los servicios de Internet y teléfono.</w:t>
      </w:r>
    </w:p>
    <w:p w:rsidR="007111BF" w:rsidRPr="00706D5A" w:rsidRDefault="007111BF">
      <w:pPr>
        <w:widowControl w:val="0"/>
        <w:tabs>
          <w:tab w:val="left" w:pos="360"/>
        </w:tabs>
        <w:spacing w:before="120" w:after="120" w:line="240" w:lineRule="auto"/>
        <w:rPr>
          <w:rFonts w:cs="Tahoma"/>
          <w:szCs w:val="20"/>
          <w:lang w:val="it-IT"/>
        </w:rPr>
      </w:pPr>
      <w:r w:rsidRPr="00706D5A">
        <w:rPr>
          <w:rFonts w:cs="Tahoma"/>
          <w:bCs/>
          <w:szCs w:val="20"/>
          <w:lang w:val="it-IT"/>
        </w:rPr>
        <w:t>2.</w:t>
      </w:r>
      <w:r w:rsidRPr="00706D5A">
        <w:rPr>
          <w:rFonts w:cs="Tahoma"/>
          <w:bCs/>
          <w:szCs w:val="20"/>
          <w:lang w:val="it-IT"/>
        </w:rPr>
        <w:tab/>
      </w:r>
      <w:r w:rsidR="00A4345B" w:rsidRPr="00B4309C">
        <w:rPr>
          <w:rFonts w:cs="Tahoma"/>
          <w:u w:val="single"/>
          <w:lang w:val="es-ES"/>
        </w:rPr>
        <w:t>Reactivación</w:t>
      </w:r>
      <w:r w:rsidR="00A4345B" w:rsidRPr="00B4309C">
        <w:rPr>
          <w:rFonts w:cs="Tahoma"/>
          <w:lang w:val="es-ES"/>
        </w:rPr>
        <w:t>.</w:t>
      </w:r>
      <w:r w:rsidR="00257ED5" w:rsidRPr="00706D5A">
        <w:rPr>
          <w:rFonts w:cs="Tahoma"/>
          <w:lang w:val="it-IT"/>
        </w:rPr>
        <w:t xml:space="preserve"> </w:t>
      </w:r>
      <w:r w:rsidR="00A4345B" w:rsidRPr="00B4309C">
        <w:rPr>
          <w:rFonts w:cs="Tahoma"/>
          <w:lang w:val="es-ES"/>
        </w:rPr>
        <w:t>Algunas modificaciones que pueda realizar en los componentes del equipo o del software podrían requerir la reactivación del software.</w:t>
      </w:r>
    </w:p>
    <w:p w:rsidR="00904A7C" w:rsidRPr="00706D5A" w:rsidRDefault="007111BF" w:rsidP="00F62820">
      <w:pPr>
        <w:widowControl w:val="0"/>
        <w:spacing w:before="120" w:after="120" w:line="240" w:lineRule="auto"/>
        <w:rPr>
          <w:rFonts w:cs="Tahoma"/>
          <w:szCs w:val="20"/>
          <w:lang w:val="it-IT"/>
        </w:rPr>
      </w:pPr>
      <w:r w:rsidRPr="00706D5A">
        <w:rPr>
          <w:rFonts w:cs="Tahoma"/>
          <w:szCs w:val="20"/>
          <w:lang w:val="it-IT"/>
        </w:rPr>
        <w:t>3.</w:t>
      </w:r>
      <w:r w:rsidRPr="00706D5A">
        <w:rPr>
          <w:rFonts w:cs="Tahoma"/>
          <w:szCs w:val="20"/>
          <w:lang w:val="it-IT"/>
        </w:rPr>
        <w:tab/>
      </w:r>
      <w:r w:rsidR="00A4345B" w:rsidRPr="00B4309C">
        <w:rPr>
          <w:rFonts w:cs="Tahoma"/>
          <w:u w:val="single"/>
          <w:lang w:val="es-ES"/>
        </w:rPr>
        <w:t>Falta de Activación</w:t>
      </w:r>
      <w:r w:rsidR="00A4345B" w:rsidRPr="00B4309C">
        <w:rPr>
          <w:rFonts w:cs="Tahoma"/>
          <w:lang w:val="es-ES"/>
        </w:rPr>
        <w:t>.</w:t>
      </w:r>
      <w:r w:rsidR="00257ED5" w:rsidRPr="00706D5A">
        <w:rPr>
          <w:rFonts w:cs="Tahoma"/>
          <w:lang w:val="it-IT"/>
        </w:rPr>
        <w:t xml:space="preserve"> </w:t>
      </w:r>
      <w:r w:rsidR="00F62820" w:rsidRPr="00B4309C">
        <w:rPr>
          <w:rFonts w:cs="Tahoma"/>
          <w:lang w:val="es"/>
        </w:rPr>
        <w:t>Durante la activación en línea, si se detecta que las funciones de licencia o de activación del software son falsificadas o no tienen una licencia válida, la activación no se producirá.</w:t>
      </w:r>
      <w:r w:rsidR="00257ED5" w:rsidRPr="00706D5A">
        <w:rPr>
          <w:rFonts w:cs="Tahoma"/>
          <w:lang w:val="it-IT"/>
        </w:rPr>
        <w:t xml:space="preserve"> </w:t>
      </w:r>
      <w:r w:rsidR="004A7AEF" w:rsidRPr="00B4309C">
        <w:rPr>
          <w:rFonts w:cs="Tahoma"/>
          <w:lang w:val="es"/>
        </w:rPr>
        <w:t>El software le notificará si la copia instalada del software no tiene una licencia válida.</w:t>
      </w:r>
      <w:r w:rsidR="00A4345B" w:rsidRPr="00706D5A">
        <w:rPr>
          <w:rFonts w:cs="Tahoma"/>
          <w:lang w:val="it-IT"/>
        </w:rPr>
        <w:t xml:space="preserve"> </w:t>
      </w:r>
      <w:r w:rsidR="004A7AEF" w:rsidRPr="00B4309C">
        <w:rPr>
          <w:rFonts w:cs="Tahoma"/>
          <w:lang w:val="es"/>
        </w:rPr>
        <w:t>Además, recibirá avisos para obtener una copia con una licencia válida del software.</w:t>
      </w:r>
    </w:p>
    <w:p w:rsidR="00B10D24" w:rsidRDefault="007111BF" w:rsidP="007013D7">
      <w:pPr>
        <w:widowControl w:val="0"/>
        <w:tabs>
          <w:tab w:val="left" w:pos="360"/>
        </w:tabs>
        <w:spacing w:line="240" w:lineRule="auto"/>
        <w:rPr>
          <w:rFonts w:cs="Tahoma"/>
          <w:lang w:val="es-ES"/>
        </w:rPr>
      </w:pPr>
      <w:r w:rsidRPr="00706D5A">
        <w:rPr>
          <w:rFonts w:cs="Tahoma"/>
          <w:bCs/>
          <w:szCs w:val="20"/>
          <w:lang w:val="it-IT"/>
        </w:rPr>
        <w:t>4.</w:t>
      </w:r>
      <w:r w:rsidRPr="00706D5A">
        <w:rPr>
          <w:rFonts w:cs="Tahoma"/>
          <w:bCs/>
          <w:szCs w:val="20"/>
          <w:lang w:val="it-IT"/>
        </w:rPr>
        <w:tab/>
      </w:r>
      <w:r w:rsidR="007013D7" w:rsidRPr="00B4309C">
        <w:rPr>
          <w:rFonts w:cs="Tahoma"/>
          <w:u w:val="single"/>
          <w:lang w:val="es"/>
        </w:rPr>
        <w:t>Actualizaciones</w:t>
      </w:r>
      <w:r w:rsidR="007013D7" w:rsidRPr="00B4309C">
        <w:rPr>
          <w:rFonts w:cs="Tahoma"/>
          <w:lang w:val="es"/>
        </w:rPr>
        <w:t>.</w:t>
      </w:r>
      <w:r w:rsidR="00A4345B" w:rsidRPr="00706D5A">
        <w:rPr>
          <w:rFonts w:cs="Tahoma"/>
          <w:lang w:val="it-IT"/>
        </w:rPr>
        <w:t xml:space="preserve"> </w:t>
      </w:r>
      <w:r w:rsidR="00A4345B" w:rsidRPr="00B4309C">
        <w:rPr>
          <w:rFonts w:cs="Tahoma"/>
          <w:lang w:val="es-ES"/>
        </w:rPr>
        <w:t>Solo se pueden obtener actualizaciones o mejoras del software de Microsoft u otras fuentes autorizadas.</w:t>
      </w:r>
      <w:r w:rsidR="00257ED5" w:rsidRPr="00706D5A">
        <w:rPr>
          <w:rFonts w:cs="Tahoma"/>
          <w:lang w:val="it-IT"/>
        </w:rPr>
        <w:t xml:space="preserve"> </w:t>
      </w:r>
      <w:r w:rsidR="00A4345B" w:rsidRPr="00B4309C">
        <w:rPr>
          <w:rFonts w:cs="Tahoma"/>
          <w:lang w:val="es-ES"/>
        </w:rPr>
        <w:t>Ciertas actualizaciones, soporte y otros servicios se pueden ofrecer únicamente a usuarios de software Microsoft original.</w:t>
      </w:r>
      <w:r w:rsidR="00257ED5" w:rsidRPr="00706D5A">
        <w:rPr>
          <w:rFonts w:cs="Tahoma"/>
          <w:lang w:val="it-IT"/>
        </w:rPr>
        <w:t xml:space="preserve"> </w:t>
      </w:r>
      <w:r w:rsidR="00A4345B" w:rsidRPr="00B4309C">
        <w:rPr>
          <w:rFonts w:cs="Tahoma"/>
          <w:lang w:val="es-ES"/>
        </w:rPr>
        <w:t>Para identificar el software original de Microsoft, consulte howtotell.com.</w:t>
      </w:r>
    </w:p>
    <w:p w:rsidR="0017196D" w:rsidRDefault="0017196D" w:rsidP="007013D7">
      <w:pPr>
        <w:widowControl w:val="0"/>
        <w:tabs>
          <w:tab w:val="left" w:pos="360"/>
        </w:tabs>
        <w:spacing w:line="240" w:lineRule="auto"/>
        <w:rPr>
          <w:rFonts w:cs="Tahoma"/>
          <w:lang w:val="es-ES"/>
        </w:rPr>
      </w:pPr>
    </w:p>
    <w:p w:rsidR="007111BF" w:rsidRPr="0019107D" w:rsidRDefault="00A4345B" w:rsidP="00836797">
      <w:pPr>
        <w:widowControl w:val="0"/>
        <w:spacing w:before="120" w:after="120" w:line="240" w:lineRule="auto"/>
        <w:rPr>
          <w:rFonts w:cs="Tahoma"/>
          <w:b/>
          <w:caps/>
          <w:szCs w:val="20"/>
          <w:lang w:val="es-ES"/>
        </w:rPr>
      </w:pPr>
      <w:r w:rsidRPr="00B4309C">
        <w:rPr>
          <w:rFonts w:cs="Tahoma"/>
          <w:b/>
          <w:caps/>
          <w:lang w:val="es-ES"/>
        </w:rPr>
        <w:t>E.</w:t>
      </w:r>
      <w:r w:rsidR="001F5185" w:rsidRPr="0019107D">
        <w:rPr>
          <w:rFonts w:cs="Tahoma"/>
          <w:b/>
          <w:caps/>
          <w:szCs w:val="20"/>
          <w:lang w:val="es-ES"/>
        </w:rPr>
        <w:tab/>
      </w:r>
      <w:r w:rsidRPr="00B4309C">
        <w:rPr>
          <w:rFonts w:cs="Tahoma"/>
          <w:b/>
          <w:caps/>
          <w:u w:val="single"/>
          <w:lang w:val="es-ES"/>
        </w:rPr>
        <w:t>CARACTERÍSTICAS BASADAS EN Internet; PRIVACIDAD</w:t>
      </w:r>
    </w:p>
    <w:p w:rsidR="007111BF" w:rsidRPr="00706D5A" w:rsidRDefault="00A4345B" w:rsidP="00B56102">
      <w:pPr>
        <w:widowControl w:val="0"/>
        <w:tabs>
          <w:tab w:val="left" w:pos="360"/>
          <w:tab w:val="left" w:pos="540"/>
        </w:tabs>
        <w:spacing w:before="120" w:after="120" w:line="240" w:lineRule="auto"/>
        <w:rPr>
          <w:rFonts w:cs="Tahoma"/>
          <w:szCs w:val="20"/>
          <w:lang w:val="it-IT"/>
        </w:rPr>
      </w:pPr>
      <w:r w:rsidRPr="00B4309C">
        <w:rPr>
          <w:rStyle w:val="DeltaViewDeletion"/>
          <w:rFonts w:cs="Tahoma"/>
          <w:strike w:val="0"/>
          <w:color w:val="auto"/>
          <w:lang w:val="es-ES"/>
        </w:rPr>
        <w:t>Las siguientes características de software utilizan protocolos de Internet, que envían a Microsoft (o a sus proveedores o proveedores de servicios) información de su equipo, como su dirección de protocolo de Internet, el tipo de sistema operativo, el explorador y nombre y la versión del software que esté utilizando, además del código de idioma del equipo en que instaló el software.</w:t>
      </w:r>
      <w:r w:rsidR="00257ED5" w:rsidRPr="00706D5A">
        <w:rPr>
          <w:rFonts w:cs="Tahoma"/>
          <w:lang w:val="it-IT"/>
        </w:rPr>
        <w:t xml:space="preserve"> </w:t>
      </w:r>
      <w:bookmarkStart w:id="38" w:name="_DV_C163"/>
      <w:r w:rsidR="00741592" w:rsidRPr="00B4309C">
        <w:rPr>
          <w:rFonts w:cs="Tahoma"/>
          <w:lang w:val="es"/>
        </w:rPr>
        <w:t>Microsoft utiliza esta información para poner a su disposición las características pre</w:t>
      </w:r>
      <w:r w:rsidR="00B56102" w:rsidRPr="00B4309C">
        <w:rPr>
          <w:rFonts w:cs="Tahoma"/>
          <w:lang w:val="es"/>
        </w:rPr>
        <w:t>s</w:t>
      </w:r>
      <w:r w:rsidR="00741592" w:rsidRPr="00B4309C">
        <w:rPr>
          <w:rFonts w:cs="Tahoma"/>
          <w:lang w:val="es"/>
        </w:rPr>
        <w:t xml:space="preserve">tadas desde Internet, de acuerdo con la Declaración de Privacidad de Office 2013, en </w:t>
      </w:r>
      <w:r w:rsidR="00741592" w:rsidRPr="00B4309C">
        <w:rPr>
          <w:rFonts w:cs="Tahoma"/>
          <w:u w:val="single"/>
          <w:lang w:val="es"/>
        </w:rPr>
        <w:t>r.office.microsoft.com/r/rlidOOPrivacyState15HighLight?clid=1033</w:t>
      </w:r>
      <w:r w:rsidR="00741592" w:rsidRPr="00B4309C">
        <w:rPr>
          <w:rFonts w:cs="Tahoma"/>
          <w:lang w:val="es"/>
        </w:rPr>
        <w:t>.</w:t>
      </w:r>
      <w:r w:rsidRPr="00706D5A">
        <w:rPr>
          <w:rFonts w:cs="Tahoma"/>
          <w:lang w:val="it-IT"/>
        </w:rPr>
        <w:t xml:space="preserve"> </w:t>
      </w:r>
      <w:r w:rsidR="00741592" w:rsidRPr="00B4309C">
        <w:rPr>
          <w:rFonts w:cs="Tahoma"/>
          <w:lang w:val="es"/>
        </w:rPr>
        <w:t>Algunas de las características prestadas desde Internet pueden entregarse en una fecha posterior a través del servicio de Microsoft</w:t>
      </w:r>
      <w:r w:rsidR="00CE39B3">
        <w:rPr>
          <w:rFonts w:cs="Tahoma"/>
          <w:lang w:val="es"/>
        </w:rPr>
        <w:t> </w:t>
      </w:r>
      <w:r w:rsidR="00741592" w:rsidRPr="00B4309C">
        <w:rPr>
          <w:rFonts w:cs="Tahoma"/>
          <w:lang w:val="es"/>
        </w:rPr>
        <w:t>Update.</w:t>
      </w:r>
      <w:r w:rsidRPr="00706D5A">
        <w:rPr>
          <w:rFonts w:cs="Tahoma"/>
          <w:lang w:val="it-IT"/>
        </w:rPr>
        <w:t xml:space="preserve"> </w:t>
      </w:r>
    </w:p>
    <w:p w:rsidR="00F031A0" w:rsidRPr="00706D5A" w:rsidRDefault="00A4345B" w:rsidP="00741592">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1.</w:t>
      </w:r>
      <w:r w:rsidR="00F031A0" w:rsidRPr="00706D5A">
        <w:rPr>
          <w:rFonts w:eastAsia="MS Mincho" w:cs="Tahoma"/>
          <w:bCs/>
          <w:szCs w:val="20"/>
          <w:lang w:val="it-IT"/>
        </w:rPr>
        <w:tab/>
      </w:r>
      <w:r w:rsidRPr="00B4309C">
        <w:rPr>
          <w:rFonts w:cs="Tahoma"/>
          <w:u w:val="single"/>
          <w:lang w:val="es-ES"/>
        </w:rPr>
        <w:t>Consentimiento para Servicios Basados en Internet</w:t>
      </w:r>
      <w:r w:rsidRPr="00B4309C">
        <w:rPr>
          <w:rFonts w:cs="Tahoma"/>
          <w:lang w:val="es-ES"/>
        </w:rPr>
        <w:t>.</w:t>
      </w:r>
      <w:r w:rsidR="00257ED5" w:rsidRPr="00706D5A">
        <w:rPr>
          <w:rFonts w:cs="Tahoma"/>
          <w:lang w:val="it-IT"/>
        </w:rPr>
        <w:t xml:space="preserve"> </w:t>
      </w:r>
      <w:r w:rsidR="00257ED5" w:rsidRPr="00B4309C">
        <w:rPr>
          <w:rFonts w:cs="Tahoma"/>
          <w:lang w:val="es-ES"/>
        </w:rPr>
        <w:t>Las características de software descritas a continuación en la Declaración de Privacidad de Office 2013 se conectan con Microsoft o con los sistemas informáticos del proveedor de servicios a través de Internet.</w:t>
      </w:r>
      <w:r w:rsidR="00257ED5" w:rsidRPr="00706D5A">
        <w:rPr>
          <w:rFonts w:cs="Tahoma"/>
          <w:lang w:val="it-IT"/>
        </w:rPr>
        <w:t xml:space="preserve"> </w:t>
      </w:r>
      <w:r w:rsidRPr="00B4309C">
        <w:rPr>
          <w:rFonts w:cs="Tahoma"/>
          <w:lang w:val="es-ES"/>
        </w:rPr>
        <w:t>En algunos casos, usted no recibirá ninguna notificación independiente cuando esto ocurra.</w:t>
      </w:r>
      <w:r w:rsidR="00257ED5" w:rsidRPr="00706D5A">
        <w:rPr>
          <w:rFonts w:cs="Tahoma"/>
          <w:lang w:val="it-IT"/>
        </w:rPr>
        <w:t xml:space="preserve"> </w:t>
      </w:r>
      <w:r w:rsidRPr="00B4309C">
        <w:rPr>
          <w:rFonts w:cs="Tahoma"/>
          <w:lang w:val="es-ES"/>
        </w:rPr>
        <w:t>En algunos casos, puede optar por desactivar estas características o por no utilizarlas.</w:t>
      </w:r>
      <w:r w:rsidR="00257ED5" w:rsidRPr="00706D5A">
        <w:rPr>
          <w:rFonts w:cs="Tahoma"/>
          <w:lang w:val="it-IT"/>
        </w:rPr>
        <w:t xml:space="preserve"> </w:t>
      </w:r>
      <w:r w:rsidR="00741592" w:rsidRPr="00B4309C">
        <w:rPr>
          <w:rFonts w:cs="Tahoma"/>
          <w:lang w:val="es"/>
        </w:rPr>
        <w:t xml:space="preserve">Para obtener más información acerca de estas características, visite la Declaración de Privacidad de Office 2013 en </w:t>
      </w:r>
      <w:r w:rsidR="00741592" w:rsidRPr="00B4309C">
        <w:rPr>
          <w:rFonts w:cs="Tahoma"/>
          <w:u w:val="single"/>
          <w:lang w:val="es"/>
        </w:rPr>
        <w:t>r.office.microsoft.com/r/rlidOOPrivacyState15HighLight?clid=1033</w:t>
      </w:r>
      <w:r w:rsidR="00741592" w:rsidRPr="00B4309C">
        <w:rPr>
          <w:rFonts w:cs="Tahoma"/>
          <w:lang w:val="es"/>
        </w:rPr>
        <w:t>.</w:t>
      </w:r>
      <w:r w:rsidRPr="00706D5A">
        <w:rPr>
          <w:rFonts w:cs="Tahoma"/>
          <w:lang w:val="it-IT"/>
        </w:rPr>
        <w:t xml:space="preserve"> </w:t>
      </w:r>
      <w:r w:rsidRPr="00B4309C">
        <w:rPr>
          <w:rFonts w:cs="Tahoma"/>
          <w:b/>
          <w:lang w:val="es-ES"/>
        </w:rPr>
        <w:t>CON EL USO DE ESTAS CARACTERÍSTICAS, USTED ACEPTA LA TRANSMISIÓN DE ESTA INFORMACIÓN.</w:t>
      </w:r>
      <w:r w:rsidRPr="00706D5A">
        <w:rPr>
          <w:rFonts w:cs="Tahoma"/>
          <w:lang w:val="it-IT"/>
        </w:rPr>
        <w:t xml:space="preserve"> </w:t>
      </w:r>
      <w:r w:rsidRPr="00B4309C">
        <w:rPr>
          <w:rFonts w:cs="Tahoma"/>
          <w:lang w:val="es-ES"/>
        </w:rPr>
        <w:t>Microsoft no utilizará esta información para identificar ni ponerse en contacto con usted.</w:t>
      </w:r>
    </w:p>
    <w:p w:rsidR="00092705" w:rsidRPr="00706D5A" w:rsidRDefault="00A4345B" w:rsidP="00741592">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2.</w:t>
      </w:r>
      <w:r w:rsidR="00092705" w:rsidRPr="00706D5A">
        <w:rPr>
          <w:rFonts w:eastAsia="MS Mincho" w:cs="Tahoma"/>
          <w:bCs/>
          <w:szCs w:val="20"/>
          <w:lang w:val="it-IT"/>
        </w:rPr>
        <w:tab/>
      </w:r>
      <w:r w:rsidR="00741592" w:rsidRPr="00B4309C">
        <w:rPr>
          <w:rFonts w:cs="Tahoma"/>
          <w:u w:val="single"/>
          <w:lang w:val="es"/>
        </w:rPr>
        <w:t>Programa para la mejora de la experiencia del usuario (CEIP)</w:t>
      </w:r>
      <w:r w:rsidR="00741592" w:rsidRPr="00B4309C">
        <w:rPr>
          <w:rFonts w:cs="Tahoma"/>
          <w:lang w:val="es"/>
        </w:rPr>
        <w:t>.</w:t>
      </w:r>
      <w:r w:rsidRPr="00706D5A">
        <w:rPr>
          <w:rFonts w:cs="Tahoma"/>
          <w:lang w:val="it-IT"/>
        </w:rPr>
        <w:t xml:space="preserve"> </w:t>
      </w:r>
      <w:r w:rsidRPr="00B4309C">
        <w:rPr>
          <w:rFonts w:cs="Tahoma"/>
          <w:lang w:val="es-ES"/>
        </w:rPr>
        <w:t>Este software utiliza CEIP.</w:t>
      </w:r>
      <w:r w:rsidR="00257ED5" w:rsidRPr="00706D5A">
        <w:rPr>
          <w:rFonts w:cs="Tahoma"/>
          <w:lang w:val="it-IT"/>
        </w:rPr>
        <w:t xml:space="preserve"> </w:t>
      </w:r>
      <w:r w:rsidRPr="00B4309C">
        <w:rPr>
          <w:rFonts w:cs="Tahoma"/>
          <w:lang w:val="es-ES"/>
        </w:rPr>
        <w:t>CEIP envía automáticamente información a Microsoft acerca del hardware y de cómo utiliza este software.</w:t>
      </w:r>
      <w:r w:rsidR="00257ED5" w:rsidRPr="00706D5A">
        <w:rPr>
          <w:rFonts w:cs="Tahoma"/>
          <w:lang w:val="it-IT"/>
        </w:rPr>
        <w:t xml:space="preserve"> </w:t>
      </w:r>
      <w:r w:rsidRPr="00B4309C">
        <w:rPr>
          <w:rFonts w:cs="Tahoma"/>
          <w:lang w:val="es-ES"/>
        </w:rPr>
        <w:t>Microsoft no utiliza esta información para identificarle ni ponerse en contacto con usted.</w:t>
      </w:r>
      <w:r w:rsidR="00257ED5" w:rsidRPr="00706D5A">
        <w:rPr>
          <w:rFonts w:cs="Tahoma"/>
          <w:lang w:val="it-IT"/>
        </w:rPr>
        <w:t xml:space="preserve"> </w:t>
      </w:r>
      <w:r w:rsidRPr="00B4309C">
        <w:rPr>
          <w:rFonts w:cs="Tahoma"/>
          <w:lang w:val="es-ES"/>
        </w:rPr>
        <w:t>Asimismo, CEIP descargará periódicamente un pequeño archivo en su equipo.</w:t>
      </w:r>
      <w:r w:rsidR="00257ED5" w:rsidRPr="00706D5A">
        <w:rPr>
          <w:rFonts w:cs="Tahoma"/>
          <w:lang w:val="it-IT"/>
        </w:rPr>
        <w:t xml:space="preserve"> </w:t>
      </w:r>
      <w:r w:rsidRPr="00B4309C">
        <w:rPr>
          <w:rFonts w:cs="Tahoma"/>
          <w:lang w:val="es-ES"/>
        </w:rPr>
        <w:t>Este archivo nos ayuda a recopilar información acerca de los problemas que experimente durante la utilización de este software.</w:t>
      </w:r>
      <w:r w:rsidR="00257ED5" w:rsidRPr="00706D5A">
        <w:rPr>
          <w:rFonts w:cs="Tahoma"/>
          <w:lang w:val="it-IT"/>
        </w:rPr>
        <w:t xml:space="preserve"> </w:t>
      </w:r>
      <w:r w:rsidRPr="00B4309C">
        <w:rPr>
          <w:rFonts w:cs="Tahoma"/>
          <w:lang w:val="es-ES"/>
        </w:rPr>
        <w:t>Cuando haya disponible nueva información de ayuda acerca de los errores, también se podrá descargar automáticamente.</w:t>
      </w:r>
      <w:r w:rsidR="00257ED5" w:rsidRPr="00706D5A">
        <w:rPr>
          <w:rFonts w:cs="Tahoma"/>
          <w:lang w:val="it-IT"/>
        </w:rPr>
        <w:t xml:space="preserve"> </w:t>
      </w:r>
      <w:r w:rsidR="00741592" w:rsidRPr="00B4309C">
        <w:rPr>
          <w:rFonts w:cs="Tahoma"/>
          <w:lang w:val="es"/>
        </w:rPr>
        <w:t xml:space="preserve">Para obtener más información acerca del CEIP, visite </w:t>
      </w:r>
      <w:r w:rsidR="00741592" w:rsidRPr="00B4309C">
        <w:rPr>
          <w:rFonts w:cs="Tahoma"/>
          <w:u w:val="single"/>
          <w:lang w:val="es"/>
        </w:rPr>
        <w:t>microsoft.com/products/ceip/EN-US/privacypolicy.mspx</w:t>
      </w:r>
      <w:r w:rsidR="00741592" w:rsidRPr="00B4309C">
        <w:rPr>
          <w:rFonts w:cs="Tahoma"/>
          <w:lang w:val="es"/>
        </w:rPr>
        <w:t>.</w:t>
      </w:r>
    </w:p>
    <w:p w:rsidR="00F031A0" w:rsidRPr="00706D5A" w:rsidRDefault="00A4345B" w:rsidP="006D3DCE">
      <w:pPr>
        <w:widowControl w:val="0"/>
        <w:tabs>
          <w:tab w:val="left" w:pos="360"/>
          <w:tab w:val="left" w:pos="540"/>
        </w:tabs>
        <w:spacing w:before="120" w:after="120" w:line="240" w:lineRule="auto"/>
        <w:rPr>
          <w:rFonts w:eastAsia="MS Mincho" w:cs="Tahoma"/>
          <w:bCs/>
          <w:color w:val="000000"/>
          <w:szCs w:val="20"/>
          <w:lang w:val="it-IT"/>
        </w:rPr>
      </w:pPr>
      <w:r w:rsidRPr="00706D5A">
        <w:rPr>
          <w:rFonts w:cs="Tahoma"/>
          <w:lang w:val="it-IT"/>
        </w:rPr>
        <w:t>3.</w:t>
      </w:r>
      <w:r w:rsidR="00D77E64" w:rsidRPr="00706D5A">
        <w:rPr>
          <w:rFonts w:eastAsia="MS Mincho" w:cs="Tahoma"/>
          <w:bCs/>
          <w:szCs w:val="20"/>
          <w:lang w:val="it-IT"/>
        </w:rPr>
        <w:tab/>
      </w:r>
      <w:r w:rsidR="00741592" w:rsidRPr="00B4309C">
        <w:rPr>
          <w:rFonts w:cs="Tahoma"/>
          <w:u w:val="single"/>
          <w:lang w:val="es"/>
        </w:rPr>
        <w:t>Características y contenidos en línea</w:t>
      </w:r>
      <w:r w:rsidR="00741592" w:rsidRPr="00B4309C">
        <w:rPr>
          <w:rFonts w:cs="Tahoma"/>
          <w:lang w:val="es"/>
        </w:rPr>
        <w:t>.</w:t>
      </w:r>
      <w:r w:rsidRPr="00706D5A">
        <w:rPr>
          <w:rFonts w:cs="Tahoma"/>
          <w:lang w:val="it-IT"/>
        </w:rPr>
        <w:t xml:space="preserve"> </w:t>
      </w:r>
      <w:r w:rsidR="00741592" w:rsidRPr="00B4309C">
        <w:rPr>
          <w:rFonts w:cs="Tahoma"/>
          <w:lang w:val="es"/>
        </w:rPr>
        <w:t>Las características del software pueden recuperar contenido en línea relacionado de Microsoft y proporcionárselo a usted.</w:t>
      </w:r>
      <w:r w:rsidRPr="00706D5A">
        <w:rPr>
          <w:rFonts w:cs="Tahoma"/>
          <w:lang w:val="it-IT"/>
        </w:rPr>
        <w:t xml:space="preserve"> </w:t>
      </w:r>
      <w:r w:rsidR="00741592" w:rsidRPr="00B4309C">
        <w:rPr>
          <w:rFonts w:cs="Tahoma"/>
          <w:lang w:val="es"/>
        </w:rPr>
        <w:t>Algunas características también le permiten buscar y acceder a información en línea.</w:t>
      </w:r>
      <w:r w:rsidRPr="00706D5A">
        <w:rPr>
          <w:rFonts w:cs="Tahoma"/>
          <w:lang w:val="it-IT"/>
        </w:rPr>
        <w:t xml:space="preserve"> </w:t>
      </w:r>
      <w:r w:rsidR="00741592" w:rsidRPr="00B4309C">
        <w:rPr>
          <w:rFonts w:cs="Tahoma"/>
          <w:lang w:val="es"/>
        </w:rPr>
        <w:t>Algunos ejemplos de estas opciones son las imágenes prediseñadas, las plantillas, la asistencia y ayuda en línea y Outlook Weather en el Calendario.</w:t>
      </w:r>
      <w:r w:rsidRPr="00706D5A">
        <w:rPr>
          <w:rFonts w:cs="Tahoma"/>
          <w:lang w:val="it-IT"/>
        </w:rPr>
        <w:t xml:space="preserve"> </w:t>
      </w:r>
      <w:r w:rsidR="00D47954" w:rsidRPr="00B4309C">
        <w:rPr>
          <w:rFonts w:cs="Tahoma"/>
          <w:lang w:val="es"/>
        </w:rPr>
        <w:t xml:space="preserve">Si guarda una plantilla proporcionada por Office.com, la información se enviará a Microsoft en línea, como información que identifica a la plantilla, pero no un documento específico que haya creado </w:t>
      </w:r>
      <w:r w:rsidR="009E59F4" w:rsidRPr="00B4309C">
        <w:rPr>
          <w:rFonts w:cs="Tahoma"/>
          <w:lang w:val="es"/>
        </w:rPr>
        <w:t>utiliza</w:t>
      </w:r>
      <w:r w:rsidR="00D47954" w:rsidRPr="00B4309C">
        <w:rPr>
          <w:rFonts w:cs="Tahoma"/>
          <w:lang w:val="es"/>
        </w:rPr>
        <w:t>ndo la plantilla.</w:t>
      </w:r>
      <w:r w:rsidRPr="00706D5A">
        <w:rPr>
          <w:rFonts w:cs="Tahoma"/>
          <w:lang w:val="it-IT"/>
        </w:rPr>
        <w:t xml:space="preserve"> </w:t>
      </w:r>
      <w:r w:rsidR="00D47954" w:rsidRPr="00B4309C">
        <w:rPr>
          <w:rFonts w:cs="Tahoma"/>
          <w:lang w:val="es"/>
        </w:rPr>
        <w:t>Esta información se utiliza para proporcionarle contenido que usted solicite y para mejorar nuestros servicios.</w:t>
      </w:r>
      <w:r w:rsidRPr="00706D5A">
        <w:rPr>
          <w:rFonts w:cs="Tahoma"/>
          <w:lang w:val="it-IT"/>
        </w:rPr>
        <w:t xml:space="preserve"> </w:t>
      </w:r>
      <w:r w:rsidR="00D47954" w:rsidRPr="00B4309C">
        <w:rPr>
          <w:rFonts w:cs="Tahoma"/>
          <w:lang w:val="es"/>
        </w:rPr>
        <w:t xml:space="preserve">Tiene la opción de no </w:t>
      </w:r>
      <w:r w:rsidR="006D3DCE" w:rsidRPr="00B4309C">
        <w:rPr>
          <w:rFonts w:cs="Tahoma"/>
          <w:lang w:val="es"/>
        </w:rPr>
        <w:t>utilizar</w:t>
      </w:r>
      <w:r w:rsidR="00D47954" w:rsidRPr="00B4309C">
        <w:rPr>
          <w:rFonts w:cs="Tahoma"/>
          <w:lang w:val="es"/>
        </w:rPr>
        <w:t xml:space="preserve"> estas características y contenidos en línea.</w:t>
      </w:r>
      <w:r w:rsidRPr="00706D5A">
        <w:rPr>
          <w:rFonts w:cs="Tahoma"/>
          <w:lang w:val="it-IT"/>
        </w:rPr>
        <w:t xml:space="preserve"> </w:t>
      </w:r>
      <w:r w:rsidR="00D47954" w:rsidRPr="00B4309C">
        <w:rPr>
          <w:rFonts w:cs="Tahoma"/>
          <w:lang w:val="es"/>
        </w:rPr>
        <w:t>Consulte la Declaración de Privacidad de Office 2013 vinculada al final de este contrato para obtener más información.</w:t>
      </w:r>
    </w:p>
    <w:p w:rsidR="004D3126" w:rsidRPr="00706D5A" w:rsidRDefault="00A4345B" w:rsidP="00D47954">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4.</w:t>
      </w:r>
      <w:r w:rsidR="00401F77" w:rsidRPr="00706D5A">
        <w:rPr>
          <w:rFonts w:eastAsia="MS Mincho" w:cs="Tahoma"/>
          <w:bCs/>
          <w:szCs w:val="20"/>
          <w:lang w:val="it-IT"/>
        </w:rPr>
        <w:tab/>
      </w:r>
      <w:r w:rsidRPr="00B4309C">
        <w:rPr>
          <w:rFonts w:cs="Tahoma"/>
          <w:u w:val="single"/>
          <w:lang w:val="es-ES"/>
        </w:rPr>
        <w:t>Cookies</w:t>
      </w:r>
      <w:r w:rsidRPr="00B4309C">
        <w:rPr>
          <w:rFonts w:cs="Tahoma"/>
          <w:lang w:val="es-ES"/>
        </w:rPr>
        <w:t>.</w:t>
      </w:r>
      <w:r w:rsidR="00257ED5" w:rsidRPr="00706D5A">
        <w:rPr>
          <w:rFonts w:cs="Tahoma"/>
          <w:lang w:val="it-IT"/>
        </w:rPr>
        <w:t xml:space="preserve"> </w:t>
      </w:r>
      <w:r w:rsidR="00D47954" w:rsidRPr="00B4309C">
        <w:rPr>
          <w:rFonts w:cs="Tahoma"/>
          <w:lang w:val="es"/>
        </w:rPr>
        <w:t>Si usted elige utilizar las características en línea en el software, como la asistencia y la ayuda en línea y las plantillas, se puede configurar las cookies.</w:t>
      </w:r>
      <w:r w:rsidRPr="00706D5A">
        <w:rPr>
          <w:rFonts w:cs="Tahoma"/>
          <w:lang w:val="it-IT"/>
        </w:rPr>
        <w:t xml:space="preserve"> </w:t>
      </w:r>
      <w:r w:rsidR="00D47954" w:rsidRPr="00B4309C">
        <w:rPr>
          <w:rFonts w:cs="Tahoma"/>
          <w:lang w:val="es"/>
        </w:rPr>
        <w:t>Para aprender a bloquear, controlar y eliminar las cookies, lea la sección de cookies de la Declaración de Privacidad de Office 2013 vinculada al final de este contrato.</w:t>
      </w:r>
    </w:p>
    <w:p w:rsidR="003B33A0" w:rsidRPr="00706D5A" w:rsidRDefault="00A4345B" w:rsidP="00D47954">
      <w:pPr>
        <w:widowControl w:val="0"/>
        <w:tabs>
          <w:tab w:val="left" w:pos="360"/>
          <w:tab w:val="left" w:pos="540"/>
        </w:tabs>
        <w:spacing w:before="120" w:after="120" w:line="240" w:lineRule="auto"/>
        <w:rPr>
          <w:rStyle w:val="Hyperlink"/>
          <w:rFonts w:cs="Tahoma"/>
          <w:color w:val="auto"/>
          <w:szCs w:val="20"/>
          <w:lang w:val="it-IT"/>
        </w:rPr>
      </w:pPr>
      <w:r w:rsidRPr="00706D5A">
        <w:rPr>
          <w:rFonts w:cs="Tahoma"/>
          <w:lang w:val="it-IT"/>
        </w:rPr>
        <w:t>5.</w:t>
      </w:r>
      <w:r w:rsidR="00401F77" w:rsidRPr="00706D5A">
        <w:rPr>
          <w:rFonts w:eastAsia="MS Mincho" w:cs="Tahoma"/>
          <w:bCs/>
          <w:szCs w:val="20"/>
          <w:lang w:val="it-IT"/>
        </w:rPr>
        <w:tab/>
      </w:r>
      <w:r w:rsidR="00D47954" w:rsidRPr="00B4309C">
        <w:rPr>
          <w:rFonts w:cs="Tahoma"/>
          <w:u w:val="single"/>
          <w:lang w:val="es"/>
        </w:rPr>
        <w:t>Office 2013 en Windows 8</w:t>
      </w:r>
      <w:r w:rsidR="00D47954" w:rsidRPr="00B4309C">
        <w:rPr>
          <w:rFonts w:cs="Tahoma"/>
          <w:lang w:val="es"/>
        </w:rPr>
        <w:t>.</w:t>
      </w:r>
      <w:r w:rsidRPr="00706D5A">
        <w:rPr>
          <w:rFonts w:cs="Tahoma"/>
          <w:lang w:val="it-IT"/>
        </w:rPr>
        <w:t xml:space="preserve"> </w:t>
      </w:r>
      <w:r w:rsidR="00D47954" w:rsidRPr="00B4309C">
        <w:rPr>
          <w:rFonts w:cs="Tahoma"/>
          <w:lang w:val="es"/>
        </w:rPr>
        <w:t>Si está ejecutando el software en un equipo con Windows 8 y ha habilitado las características y contenidos en línea del software, al iniciar sesión en Windows 8 con una cuenta de Microsoft automáticamente iniciará sesión en el software utilizando la misma cuenta de Microsoft.</w:t>
      </w:r>
      <w:r w:rsidRPr="00706D5A">
        <w:rPr>
          <w:rFonts w:cs="Tahoma"/>
          <w:lang w:val="it-IT"/>
        </w:rPr>
        <w:t xml:space="preserve"> </w:t>
      </w:r>
      <w:r w:rsidR="00D47954" w:rsidRPr="00B4309C">
        <w:rPr>
          <w:rFonts w:cs="Tahoma"/>
          <w:lang w:val="es"/>
        </w:rPr>
        <w:t>Esto le permite almacenar y acceder a archivos en línea con SkyDrive y disfrutar de Office Roaming Service sin que deba volver a ingresar su nombre de usuario y contraseña de Microsoft.</w:t>
      </w:r>
      <w:r w:rsidRPr="00706D5A">
        <w:rPr>
          <w:rFonts w:cs="Tahoma"/>
          <w:lang w:val="it-IT"/>
        </w:rPr>
        <w:t xml:space="preserve"> </w:t>
      </w:r>
      <w:r w:rsidR="00D47954" w:rsidRPr="00B4309C">
        <w:rPr>
          <w:rFonts w:cs="Tahoma"/>
          <w:lang w:val="es"/>
        </w:rPr>
        <w:t>Para obtener más información sobre cómo iniciar sesión en el software con una cuenta de Microsoft y Office Roaming Service, consulte la Declaración de Privacidad de Office 2013 vinculada al final de este contrato.</w:t>
      </w:r>
    </w:p>
    <w:p w:rsidR="00F031A0" w:rsidRPr="00706D5A" w:rsidRDefault="00A4345B" w:rsidP="00BD1D08">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6.</w:t>
      </w:r>
      <w:r w:rsidR="00D77E64" w:rsidRPr="00706D5A">
        <w:rPr>
          <w:rFonts w:eastAsia="MS Mincho" w:cs="Tahoma"/>
          <w:bCs/>
          <w:szCs w:val="20"/>
          <w:lang w:val="it-IT"/>
        </w:rPr>
        <w:tab/>
      </w:r>
      <w:r w:rsidRPr="00B4309C">
        <w:rPr>
          <w:rFonts w:cs="Tahoma"/>
          <w:u w:val="single"/>
          <w:lang w:val="es-ES"/>
        </w:rPr>
        <w:t>Certificados digitales</w:t>
      </w:r>
      <w:r w:rsidRPr="00B4309C">
        <w:rPr>
          <w:rFonts w:cs="Tahoma"/>
          <w:lang w:val="es-ES"/>
        </w:rPr>
        <w:t>.</w:t>
      </w:r>
      <w:r w:rsidR="00257ED5" w:rsidRPr="00706D5A">
        <w:rPr>
          <w:rFonts w:cs="Tahoma"/>
          <w:lang w:val="it-IT"/>
        </w:rPr>
        <w:t xml:space="preserve"> </w:t>
      </w:r>
      <w:r w:rsidRPr="00B4309C">
        <w:rPr>
          <w:rFonts w:cs="Tahoma"/>
          <w:lang w:val="es-ES"/>
        </w:rPr>
        <w:t>El software utiliza certificados digitales.</w:t>
      </w:r>
      <w:r w:rsidR="00257ED5" w:rsidRPr="00706D5A">
        <w:rPr>
          <w:rFonts w:cs="Tahoma"/>
          <w:lang w:val="it-IT"/>
        </w:rPr>
        <w:t xml:space="preserve"> </w:t>
      </w:r>
      <w:r w:rsidRPr="00B4309C">
        <w:rPr>
          <w:rFonts w:cs="Tahoma"/>
          <w:lang w:val="es-ES"/>
        </w:rPr>
        <w:t>Estos certificados digitales confirman la identidad de los usuarios de Internet que envían información cifrada con el estándar X.509.</w:t>
      </w:r>
      <w:r w:rsidR="00257ED5" w:rsidRPr="00706D5A">
        <w:rPr>
          <w:rFonts w:cs="Tahoma"/>
          <w:lang w:val="it-IT"/>
        </w:rPr>
        <w:t xml:space="preserve"> </w:t>
      </w:r>
      <w:r w:rsidRPr="00B4309C">
        <w:rPr>
          <w:rFonts w:cs="Tahoma"/>
          <w:lang w:val="es-ES"/>
        </w:rPr>
        <w:t>También se pueden utilizar para firmar digitalmente archivos y macros con el fin de comprobar la integridad y el origen del contenido de los archivos.</w:t>
      </w:r>
      <w:r w:rsidR="00257ED5" w:rsidRPr="00706D5A">
        <w:rPr>
          <w:rFonts w:cs="Tahoma"/>
          <w:lang w:val="it-IT"/>
        </w:rPr>
        <w:t xml:space="preserve"> </w:t>
      </w:r>
      <w:r w:rsidRPr="00B4309C">
        <w:rPr>
          <w:rFonts w:cs="Tahoma"/>
          <w:lang w:val="es-ES"/>
        </w:rPr>
        <w:t>El software recupera los certificados y actualiza las listas de revocación de los mismos mediante Internet, cuando esté disponible.</w:t>
      </w:r>
    </w:p>
    <w:p w:rsidR="00D77E64" w:rsidRPr="00706D5A" w:rsidRDefault="00A4345B" w:rsidP="00D44934">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7.</w:t>
      </w:r>
      <w:r w:rsidR="00F031A0" w:rsidRPr="00706D5A">
        <w:rPr>
          <w:rFonts w:eastAsia="MS Mincho" w:cs="Tahoma"/>
          <w:bCs/>
          <w:szCs w:val="20"/>
          <w:lang w:val="it-IT"/>
        </w:rPr>
        <w:tab/>
      </w:r>
      <w:r w:rsidR="00D47954" w:rsidRPr="00B4309C">
        <w:rPr>
          <w:rFonts w:cs="Tahoma"/>
          <w:u w:val="single"/>
          <w:lang w:val="es"/>
        </w:rPr>
        <w:t>Actualización automática</w:t>
      </w:r>
      <w:r w:rsidR="00D47954" w:rsidRPr="00B4309C">
        <w:rPr>
          <w:rFonts w:cs="Tahoma"/>
          <w:lang w:val="es"/>
        </w:rPr>
        <w:t>.</w:t>
      </w:r>
      <w:r w:rsidRPr="00706D5A">
        <w:rPr>
          <w:rFonts w:cs="Tahoma"/>
          <w:lang w:val="it-IT"/>
        </w:rPr>
        <w:t xml:space="preserve"> </w:t>
      </w:r>
      <w:r w:rsidR="00D44934" w:rsidRPr="00B4309C">
        <w:rPr>
          <w:rFonts w:cs="Tahoma"/>
          <w:lang w:val="es"/>
        </w:rPr>
        <w:t>El software con tecnología Hacer clic y ejecutar puede buscar en Microsoft de forma periódica actualizaciones y complementos del software.</w:t>
      </w:r>
      <w:r w:rsidRPr="00706D5A">
        <w:rPr>
          <w:rFonts w:cs="Tahoma"/>
          <w:lang w:val="it-IT"/>
        </w:rPr>
        <w:t xml:space="preserve"> </w:t>
      </w:r>
      <w:r w:rsidR="00D44934" w:rsidRPr="00B4309C">
        <w:rPr>
          <w:rFonts w:cs="Tahoma"/>
          <w:lang w:val="es"/>
        </w:rPr>
        <w:t>Si se encuentran, estas actualizaciones y complementos se podrían descargar e instalar automáticamente en el equipo licenciado.</w:t>
      </w:r>
      <w:r w:rsidRPr="00706D5A">
        <w:rPr>
          <w:rFonts w:cs="Tahoma"/>
          <w:lang w:val="it-IT"/>
        </w:rPr>
        <w:t xml:space="preserve"> </w:t>
      </w:r>
    </w:p>
    <w:p w:rsidR="00F031A0" w:rsidRPr="00706D5A" w:rsidRDefault="00A4345B" w:rsidP="006D3DCE">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8.</w:t>
      </w:r>
      <w:r w:rsidR="00F031A0" w:rsidRPr="00706D5A">
        <w:rPr>
          <w:rFonts w:eastAsia="MS Mincho" w:cs="Tahoma"/>
          <w:bCs/>
          <w:szCs w:val="20"/>
          <w:lang w:val="it-IT"/>
        </w:rPr>
        <w:tab/>
      </w:r>
      <w:r w:rsidR="00D44934" w:rsidRPr="00B4309C">
        <w:rPr>
          <w:rFonts w:cs="Tahoma"/>
          <w:u w:val="single"/>
          <w:lang w:val="es"/>
        </w:rPr>
        <w:t>Uso de la información</w:t>
      </w:r>
      <w:r w:rsidR="00D44934" w:rsidRPr="00B4309C">
        <w:rPr>
          <w:rFonts w:cs="Tahoma"/>
          <w:lang w:val="es"/>
        </w:rPr>
        <w:t>.</w:t>
      </w:r>
      <w:r w:rsidRPr="00706D5A">
        <w:rPr>
          <w:rFonts w:cs="Tahoma"/>
          <w:lang w:val="it-IT"/>
        </w:rPr>
        <w:t xml:space="preserve"> </w:t>
      </w:r>
      <w:r w:rsidR="00D44934" w:rsidRPr="00B4309C">
        <w:rPr>
          <w:rFonts w:cs="Tahoma"/>
          <w:lang w:val="es"/>
        </w:rPr>
        <w:t xml:space="preserve">Microsoft podrá </w:t>
      </w:r>
      <w:r w:rsidR="006D3DCE" w:rsidRPr="00B4309C">
        <w:rPr>
          <w:rFonts w:cs="Tahoma"/>
          <w:lang w:val="es"/>
        </w:rPr>
        <w:t>utilizar</w:t>
      </w:r>
      <w:r w:rsidR="00D44934" w:rsidRPr="00B4309C">
        <w:rPr>
          <w:rFonts w:cs="Tahoma"/>
          <w:lang w:val="es"/>
        </w:rPr>
        <w:t xml:space="preserve"> la información del equipo, los informes de errores y los informes sobre malware con el propósito de mejorar nuestro software y servicios.</w:t>
      </w:r>
      <w:r w:rsidRPr="00706D5A">
        <w:rPr>
          <w:rFonts w:cs="Tahoma"/>
          <w:lang w:val="it-IT"/>
        </w:rPr>
        <w:t xml:space="preserve"> </w:t>
      </w:r>
      <w:r w:rsidRPr="00B4309C">
        <w:rPr>
          <w:rFonts w:cs="Tahoma"/>
          <w:lang w:val="es-ES"/>
        </w:rPr>
        <w:t>Asimismo, podemos compartirlos con otros, como proveedores de software y hardware</w:t>
      </w:r>
      <w:r w:rsidR="00B4309C" w:rsidRPr="00B4309C">
        <w:rPr>
          <w:rFonts w:cs="Tahoma"/>
          <w:lang w:val="es-ES"/>
        </w:rPr>
        <w:t xml:space="preserve"> </w:t>
      </w:r>
      <w:r w:rsidRPr="00B4309C">
        <w:rPr>
          <w:rFonts w:cs="Tahoma"/>
          <w:lang w:val="es-ES"/>
        </w:rPr>
        <w:t>que podrán utilizar la información para mejorar el funcionamiento de sus productos con el software de Microsoft.</w:t>
      </w:r>
    </w:p>
    <w:p w:rsidR="00F031A0" w:rsidRPr="00706D5A" w:rsidRDefault="00A4345B" w:rsidP="00D44934">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9.</w:t>
      </w:r>
      <w:r w:rsidR="00F031A0" w:rsidRPr="00706D5A">
        <w:rPr>
          <w:rFonts w:eastAsia="MS Mincho" w:cs="Tahoma"/>
          <w:bCs/>
          <w:szCs w:val="20"/>
          <w:lang w:val="it-IT"/>
        </w:rPr>
        <w:tab/>
      </w:r>
      <w:r w:rsidR="00D44934" w:rsidRPr="00B4309C">
        <w:rPr>
          <w:rFonts w:cs="Tahoma"/>
          <w:u w:val="single"/>
          <w:lang w:val="es"/>
        </w:rPr>
        <w:t>Uso indebido de servicios prestados desde Internet</w:t>
      </w:r>
      <w:r w:rsidR="00D44934" w:rsidRPr="00B4309C">
        <w:rPr>
          <w:rFonts w:cs="Tahoma"/>
          <w:lang w:val="es"/>
        </w:rPr>
        <w:t>.</w:t>
      </w:r>
      <w:r w:rsidRPr="00706D5A">
        <w:rPr>
          <w:rFonts w:cs="Tahoma"/>
          <w:lang w:val="it-IT"/>
        </w:rPr>
        <w:t xml:space="preserve"> </w:t>
      </w:r>
      <w:r w:rsidRPr="00B4309C">
        <w:rPr>
          <w:rFonts w:cs="Tahoma"/>
          <w:lang w:val="es-ES"/>
        </w:rPr>
        <w:t>No puede utilizar dichos servicios de manera que pueda perjudicar u obstaculizar su uso por parte de otros usuarios.</w:t>
      </w:r>
      <w:r w:rsidR="00257ED5" w:rsidRPr="00706D5A">
        <w:rPr>
          <w:rFonts w:cs="Tahoma"/>
          <w:lang w:val="it-IT"/>
        </w:rPr>
        <w:t xml:space="preserve"> </w:t>
      </w:r>
      <w:r w:rsidRPr="00B4309C">
        <w:rPr>
          <w:rFonts w:cs="Tahoma"/>
          <w:lang w:val="es-ES"/>
        </w:rPr>
        <w:t>Tampoco puede utilizar los servicios para intentar obtener acceso no autorizado a cualquier servicio, dato, cuenta o red, sean cuales fueren los métodos.</w:t>
      </w:r>
    </w:p>
    <w:p w:rsidR="0093373A" w:rsidRPr="00706D5A" w:rsidRDefault="0093373A" w:rsidP="00D44934">
      <w:pPr>
        <w:widowControl w:val="0"/>
        <w:tabs>
          <w:tab w:val="left" w:pos="360"/>
          <w:tab w:val="left" w:pos="540"/>
        </w:tabs>
        <w:spacing w:before="120" w:after="120" w:line="240" w:lineRule="auto"/>
        <w:rPr>
          <w:rFonts w:eastAsia="MS Mincho" w:cs="Tahoma"/>
          <w:bCs/>
          <w:szCs w:val="20"/>
          <w:lang w:val="it-IT"/>
        </w:rPr>
      </w:pPr>
      <w:r w:rsidRPr="00706D5A">
        <w:rPr>
          <w:rFonts w:eastAsia="MS Mincho" w:cs="Tahoma"/>
          <w:bCs/>
          <w:szCs w:val="20"/>
          <w:lang w:val="it-IT"/>
        </w:rPr>
        <w:t>10.</w:t>
      </w:r>
      <w:r w:rsidRPr="00706D5A">
        <w:rPr>
          <w:rFonts w:eastAsia="MS Mincho" w:cs="Tahoma"/>
          <w:bCs/>
          <w:szCs w:val="20"/>
          <w:lang w:val="it-IT"/>
        </w:rPr>
        <w:tab/>
      </w:r>
      <w:r w:rsidR="00D44934" w:rsidRPr="00B4309C">
        <w:rPr>
          <w:rFonts w:cs="Tahoma"/>
          <w:u w:val="single"/>
          <w:lang w:val="es"/>
        </w:rPr>
        <w:t>Administ</w:t>
      </w:r>
      <w:r w:rsidR="00B56102" w:rsidRPr="00B4309C">
        <w:rPr>
          <w:rFonts w:cs="Tahoma"/>
          <w:u w:val="single"/>
          <w:lang w:val="es"/>
        </w:rPr>
        <w:t>r</w:t>
      </w:r>
      <w:r w:rsidR="00D44934" w:rsidRPr="00B4309C">
        <w:rPr>
          <w:rFonts w:cs="Tahoma"/>
          <w:u w:val="single"/>
          <w:lang w:val="es"/>
        </w:rPr>
        <w:t>ación de derechos de información</w:t>
      </w:r>
      <w:r w:rsidR="00D44934" w:rsidRPr="00B4309C">
        <w:rPr>
          <w:rFonts w:cs="Tahoma"/>
          <w:lang w:val="es"/>
        </w:rPr>
        <w:t>.</w:t>
      </w:r>
      <w:r w:rsidR="00A4345B" w:rsidRPr="00706D5A">
        <w:rPr>
          <w:rFonts w:cs="Tahoma"/>
          <w:lang w:val="it-IT"/>
        </w:rPr>
        <w:t xml:space="preserve"> </w:t>
      </w:r>
      <w:r w:rsidR="00A4345B" w:rsidRPr="00B4309C">
        <w:rPr>
          <w:rFonts w:cs="Tahoma"/>
          <w:lang w:val="es-ES"/>
        </w:rPr>
        <w:t>El software contiene una característica que permite crear contenidos que no se pueden imprimir, copiar o enviar a terceros sin su autorización.</w:t>
      </w:r>
      <w:r w:rsidR="00257ED5" w:rsidRPr="00706D5A">
        <w:rPr>
          <w:rFonts w:cs="Tahoma"/>
          <w:lang w:val="it-IT"/>
        </w:rPr>
        <w:t xml:space="preserve"> </w:t>
      </w:r>
      <w:r w:rsidR="00D44934" w:rsidRPr="0019107D">
        <w:rPr>
          <w:rFonts w:cs="Tahoma"/>
          <w:lang w:val="it-IT"/>
        </w:rPr>
        <w:t>Es posible que necesite conectarse a Microsoft para utilizar esta característica por primera vez, y puede que tenga que volver a conectarse a Microsoft para actualizar periódicamente esta característica.</w:t>
      </w:r>
      <w:r w:rsidR="00A4345B" w:rsidRPr="00706D5A">
        <w:rPr>
          <w:rFonts w:cs="Tahoma"/>
          <w:lang w:val="it-IT"/>
        </w:rPr>
        <w:t xml:space="preserve"> </w:t>
      </w:r>
      <w:r w:rsidR="00D44934" w:rsidRPr="0019107D">
        <w:rPr>
          <w:rFonts w:cs="Tahoma"/>
          <w:lang w:val="it-IT"/>
        </w:rPr>
        <w:t xml:space="preserve">Para obtener más información, visite </w:t>
      </w:r>
      <w:r w:rsidR="00D44934" w:rsidRPr="0019107D">
        <w:rPr>
          <w:rFonts w:cs="Tahoma"/>
          <w:u w:val="single"/>
          <w:lang w:val="it-IT"/>
        </w:rPr>
        <w:t>o15.officeredir.microsoft.com/r/rlidIRMHelp?clid=1033</w:t>
      </w:r>
      <w:r w:rsidR="00D44934" w:rsidRPr="0019107D">
        <w:rPr>
          <w:rFonts w:cs="Tahoma"/>
          <w:lang w:val="it-IT"/>
        </w:rPr>
        <w:t>.</w:t>
      </w:r>
      <w:r w:rsidR="00A4345B" w:rsidRPr="00706D5A">
        <w:rPr>
          <w:rFonts w:cs="Tahoma"/>
          <w:lang w:val="it-IT"/>
        </w:rPr>
        <w:t xml:space="preserve"> </w:t>
      </w:r>
      <w:r w:rsidR="00A4345B" w:rsidRPr="0019107D">
        <w:rPr>
          <w:rFonts w:cs="Tahoma"/>
          <w:lang w:val="it-IT"/>
        </w:rPr>
        <w:t>Puede optar por no utilizar esta característica.</w:t>
      </w:r>
    </w:p>
    <w:p w:rsidR="00E25BE2" w:rsidRPr="00706D5A" w:rsidRDefault="00E25BE2" w:rsidP="00D44934">
      <w:pPr>
        <w:widowControl w:val="0"/>
        <w:tabs>
          <w:tab w:val="left" w:pos="360"/>
          <w:tab w:val="left" w:pos="540"/>
          <w:tab w:val="left" w:pos="720"/>
        </w:tabs>
        <w:spacing w:before="120" w:after="120" w:line="240" w:lineRule="auto"/>
        <w:rPr>
          <w:rFonts w:cs="Tahoma"/>
          <w:szCs w:val="20"/>
          <w:lang w:val="it-IT"/>
        </w:rPr>
      </w:pPr>
      <w:bookmarkStart w:id="39" w:name=""/>
      <w:bookmarkStart w:id="40" w:name="_DV_C303"/>
      <w:bookmarkStart w:id="41" w:name="_DV_C169"/>
      <w:bookmarkEnd w:id="38"/>
      <w:bookmarkEnd w:id="39"/>
      <w:bookmarkEnd w:id="40"/>
      <w:bookmarkEnd w:id="41"/>
      <w:r w:rsidRPr="00706D5A">
        <w:rPr>
          <w:rFonts w:cs="Tahoma"/>
          <w:color w:val="000000"/>
          <w:szCs w:val="20"/>
          <w:lang w:val="it-IT"/>
        </w:rPr>
        <w:t>11.</w:t>
      </w:r>
      <w:r w:rsidRPr="00706D5A">
        <w:rPr>
          <w:rFonts w:cs="Tahoma"/>
          <w:color w:val="000000"/>
          <w:szCs w:val="20"/>
          <w:lang w:val="it-IT"/>
        </w:rPr>
        <w:tab/>
      </w:r>
      <w:r w:rsidR="00D44934" w:rsidRPr="0019107D">
        <w:rPr>
          <w:rFonts w:cs="Tahoma"/>
          <w:color w:val="000000"/>
          <w:u w:val="single"/>
          <w:lang w:val="it-IT"/>
        </w:rPr>
        <w:t>Office Roaming Service</w:t>
      </w:r>
      <w:r w:rsidR="00D44934" w:rsidRPr="0019107D">
        <w:rPr>
          <w:rFonts w:cs="Tahoma"/>
          <w:color w:val="000000"/>
          <w:lang w:val="it-IT"/>
        </w:rPr>
        <w:t>.</w:t>
      </w:r>
      <w:r w:rsidR="00A4345B" w:rsidRPr="00706D5A">
        <w:rPr>
          <w:rFonts w:cs="Tahoma"/>
          <w:lang w:val="it-IT"/>
        </w:rPr>
        <w:t xml:space="preserve"> </w:t>
      </w:r>
      <w:r w:rsidR="00D44934" w:rsidRPr="00B4309C">
        <w:rPr>
          <w:rFonts w:cs="Tahoma"/>
          <w:color w:val="000000"/>
          <w:lang w:val="es"/>
        </w:rPr>
        <w:t>Si decide inscribirse en el software con su cuenta de Microsoft, active Office Roaming Service.</w:t>
      </w:r>
      <w:r w:rsidR="00A4345B" w:rsidRPr="00706D5A">
        <w:rPr>
          <w:rFonts w:cs="Tahoma"/>
          <w:lang w:val="it-IT"/>
        </w:rPr>
        <w:t xml:space="preserve"> </w:t>
      </w:r>
      <w:r w:rsidR="00D44934" w:rsidRPr="00B4309C">
        <w:rPr>
          <w:rFonts w:cs="Tahoma"/>
          <w:color w:val="000000"/>
          <w:lang w:val="es"/>
        </w:rPr>
        <w:t>Al activar Office Roaming Service envía ciertas configuraciones (incluyendo la lista de documentos utilizados recientemente, el diccionario personalizado, y sus temas visuales) en línea a los servidores de Microsoft, donde se almacenarán y descargarán en el equipo la próxima vez que inicie sesión en el servicio de con su cuenta de Microsoft.</w:t>
      </w:r>
      <w:r w:rsidR="00A4345B" w:rsidRPr="00706D5A">
        <w:rPr>
          <w:rFonts w:cs="Tahoma"/>
          <w:lang w:val="it-IT"/>
        </w:rPr>
        <w:t xml:space="preserve"> </w:t>
      </w:r>
      <w:r w:rsidR="00D44934" w:rsidRPr="00B4309C">
        <w:rPr>
          <w:rFonts w:cs="Tahoma"/>
          <w:color w:val="000000"/>
          <w:lang w:val="es"/>
        </w:rPr>
        <w:t>Para obtener más información acerca de Office Roaming Service, consulte la Declaración de Privacidad de Office 2013 disponible al final de este contrato.</w:t>
      </w:r>
    </w:p>
    <w:p w:rsidR="007111BF" w:rsidRPr="00706D5A" w:rsidRDefault="00A4345B" w:rsidP="00E45FA0">
      <w:pPr>
        <w:widowControl w:val="0"/>
        <w:tabs>
          <w:tab w:val="left" w:pos="0"/>
          <w:tab w:val="left" w:pos="360"/>
          <w:tab w:val="left" w:pos="540"/>
        </w:tabs>
        <w:spacing w:before="120" w:after="120" w:line="240" w:lineRule="auto"/>
        <w:rPr>
          <w:rFonts w:cs="Tahoma"/>
          <w:b/>
          <w:szCs w:val="20"/>
          <w:lang w:val="it-IT"/>
        </w:rPr>
      </w:pPr>
      <w:r w:rsidRPr="00B4309C">
        <w:rPr>
          <w:rFonts w:cs="Tahoma"/>
          <w:b/>
          <w:lang w:val="es-ES"/>
        </w:rPr>
        <w:t>F.</w:t>
      </w:r>
      <w:r w:rsidR="001F5185" w:rsidRPr="00706D5A">
        <w:rPr>
          <w:rFonts w:cs="Tahoma"/>
          <w:b/>
          <w:szCs w:val="20"/>
          <w:lang w:val="it-IT"/>
        </w:rPr>
        <w:tab/>
      </w:r>
      <w:r w:rsidRPr="00B4309C">
        <w:rPr>
          <w:rFonts w:cs="Tahoma"/>
          <w:b/>
          <w:u w:val="single"/>
          <w:lang w:val="es-ES"/>
        </w:rPr>
        <w:t>VERSIONES CON DERECHOS LIMITADOS</w:t>
      </w:r>
    </w:p>
    <w:p w:rsidR="00DB11F7" w:rsidRPr="00706D5A" w:rsidRDefault="00D44934" w:rsidP="00D44934">
      <w:pPr>
        <w:widowControl w:val="0"/>
        <w:tabs>
          <w:tab w:val="left" w:pos="0"/>
          <w:tab w:val="left" w:pos="360"/>
          <w:tab w:val="left" w:pos="540"/>
        </w:tabs>
        <w:spacing w:line="240" w:lineRule="auto"/>
        <w:rPr>
          <w:rFonts w:cs="Tahoma"/>
          <w:szCs w:val="20"/>
          <w:lang w:val="it-IT"/>
        </w:rPr>
      </w:pPr>
      <w:r w:rsidRPr="00B4309C">
        <w:rPr>
          <w:rFonts w:cs="Tahoma"/>
          <w:lang w:val="es"/>
        </w:rPr>
        <w:t>Algunas versiones del software, como No para Reventa y las Ediciones Academic o University, se distribuyen con fines limitados.</w:t>
      </w:r>
      <w:r w:rsidR="00257ED5" w:rsidRPr="00706D5A">
        <w:rPr>
          <w:rFonts w:cs="Tahoma"/>
          <w:lang w:val="it-IT"/>
        </w:rPr>
        <w:t xml:space="preserve"> </w:t>
      </w:r>
      <w:bookmarkStart w:id="42" w:name="_DV_C273"/>
      <w:bookmarkStart w:id="43" w:name="_DV_M147"/>
      <w:bookmarkStart w:id="44" w:name="_DV_C274"/>
      <w:bookmarkStart w:id="45" w:name="_DV_M148"/>
      <w:bookmarkEnd w:id="42"/>
      <w:bookmarkEnd w:id="43"/>
      <w:bookmarkEnd w:id="44"/>
      <w:bookmarkEnd w:id="45"/>
      <w:r w:rsidRPr="00B4309C">
        <w:rPr>
          <w:rFonts w:cs="Tahoma"/>
          <w:lang w:val="es"/>
        </w:rPr>
        <w:t xml:space="preserve">Usted no puede vender el software identificado como </w:t>
      </w:r>
      <w:r w:rsidR="00B4309C" w:rsidRPr="00B4309C">
        <w:rPr>
          <w:rFonts w:cs="Tahoma"/>
          <w:lang w:val="es"/>
        </w:rPr>
        <w:t>“</w:t>
      </w:r>
      <w:r w:rsidRPr="00B4309C">
        <w:rPr>
          <w:rFonts w:cs="Tahoma"/>
          <w:lang w:val="es"/>
        </w:rPr>
        <w:t>NFR</w:t>
      </w:r>
      <w:r w:rsidR="00B4309C" w:rsidRPr="00B4309C">
        <w:rPr>
          <w:rFonts w:cs="Tahoma"/>
          <w:lang w:val="es"/>
        </w:rPr>
        <w:t>”</w:t>
      </w:r>
      <w:r w:rsidRPr="00B4309C">
        <w:rPr>
          <w:rFonts w:cs="Tahoma"/>
          <w:lang w:val="es"/>
        </w:rPr>
        <w:t xml:space="preserve"> o </w:t>
      </w:r>
      <w:r w:rsidR="00B4309C" w:rsidRPr="00B4309C">
        <w:rPr>
          <w:rFonts w:cs="Tahoma"/>
          <w:lang w:val="es"/>
        </w:rPr>
        <w:t>“</w:t>
      </w:r>
      <w:r w:rsidRPr="00B4309C">
        <w:rPr>
          <w:rFonts w:cs="Tahoma"/>
          <w:lang w:val="es"/>
        </w:rPr>
        <w:t>No para Reventa</w:t>
      </w:r>
      <w:r w:rsidR="00B4309C" w:rsidRPr="00B4309C">
        <w:rPr>
          <w:rFonts w:cs="Tahoma"/>
          <w:lang w:val="es"/>
        </w:rPr>
        <w:t>”</w:t>
      </w:r>
      <w:r w:rsidRPr="00B4309C">
        <w:rPr>
          <w:rFonts w:cs="Tahoma"/>
          <w:lang w:val="es"/>
        </w:rPr>
        <w:t xml:space="preserve">, y debe ser un Usuario Calificado del Sector Educación para utilizar el software identificado como </w:t>
      </w:r>
      <w:r w:rsidR="00B4309C" w:rsidRPr="00B4309C">
        <w:rPr>
          <w:rFonts w:cs="Tahoma"/>
          <w:lang w:val="es"/>
        </w:rPr>
        <w:t>“</w:t>
      </w:r>
      <w:r w:rsidRPr="00B4309C">
        <w:rPr>
          <w:rFonts w:cs="Tahoma"/>
          <w:lang w:val="es"/>
        </w:rPr>
        <w:t>University,</w:t>
      </w:r>
      <w:r w:rsidR="00B4309C" w:rsidRPr="00B4309C">
        <w:rPr>
          <w:rFonts w:cs="Tahoma"/>
          <w:lang w:val="es"/>
        </w:rPr>
        <w:t>”</w:t>
      </w:r>
      <w:r w:rsidRPr="00B4309C">
        <w:rPr>
          <w:rFonts w:cs="Tahoma"/>
          <w:lang w:val="es"/>
        </w:rPr>
        <w:t xml:space="preserve"> </w:t>
      </w:r>
      <w:r w:rsidR="00B4309C" w:rsidRPr="00B4309C">
        <w:rPr>
          <w:rFonts w:cs="Tahoma"/>
          <w:lang w:val="es"/>
        </w:rPr>
        <w:t>“</w:t>
      </w:r>
      <w:r w:rsidRPr="00B4309C">
        <w:rPr>
          <w:rFonts w:cs="Tahoma"/>
          <w:lang w:val="es"/>
        </w:rPr>
        <w:t>Academic Edition</w:t>
      </w:r>
      <w:r w:rsidR="00B4309C" w:rsidRPr="00B4309C">
        <w:rPr>
          <w:rFonts w:cs="Tahoma"/>
          <w:lang w:val="es"/>
        </w:rPr>
        <w:t>”</w:t>
      </w:r>
      <w:r w:rsidRPr="00B4309C">
        <w:rPr>
          <w:rFonts w:cs="Tahoma"/>
          <w:lang w:val="es"/>
        </w:rPr>
        <w:t xml:space="preserve"> o </w:t>
      </w:r>
      <w:r w:rsidR="00B4309C" w:rsidRPr="00B4309C">
        <w:rPr>
          <w:rFonts w:cs="Tahoma"/>
          <w:lang w:val="es"/>
        </w:rPr>
        <w:t>“</w:t>
      </w:r>
      <w:r w:rsidRPr="00B4309C">
        <w:rPr>
          <w:rFonts w:cs="Tahoma"/>
          <w:lang w:val="es"/>
        </w:rPr>
        <w:t>AE</w:t>
      </w:r>
      <w:r w:rsidR="00B4309C" w:rsidRPr="00B4309C">
        <w:rPr>
          <w:rFonts w:cs="Tahoma"/>
          <w:lang w:val="es"/>
        </w:rPr>
        <w:t>”</w:t>
      </w:r>
      <w:r w:rsidRPr="00B4309C">
        <w:rPr>
          <w:rFonts w:cs="Tahoma"/>
          <w:lang w:val="es"/>
        </w:rPr>
        <w:t>.</w:t>
      </w:r>
      <w:r w:rsidR="00A4345B" w:rsidRPr="00706D5A">
        <w:rPr>
          <w:rFonts w:cs="Tahoma"/>
          <w:lang w:val="it-IT"/>
        </w:rPr>
        <w:t xml:space="preserve"> </w:t>
      </w:r>
      <w:r w:rsidRPr="00B4309C">
        <w:rPr>
          <w:rFonts w:cs="Tahoma"/>
          <w:lang w:val="es"/>
        </w:rPr>
        <w:t>Si desea obtener más información sobre el software académico, o si desea saber si usted es un Usuario Calificado del Sector Educación, visite microsoft.com/education o comuníquese con la afiliada de Microsoft que atiende a su país para obtener más información.</w:t>
      </w:r>
      <w:r w:rsidR="00A4345B" w:rsidRPr="00706D5A">
        <w:rPr>
          <w:rFonts w:cs="Tahoma"/>
          <w:lang w:val="it-IT"/>
        </w:rPr>
        <w:t xml:space="preserve"> </w:t>
      </w:r>
      <w:r w:rsidRPr="00B4309C">
        <w:rPr>
          <w:rFonts w:cs="Tahoma"/>
          <w:lang w:val="es"/>
        </w:rPr>
        <w:t>El software Academic o University no se podrá utilizar para actividades comerciales, sin</w:t>
      </w:r>
      <w:r w:rsidR="00093821" w:rsidRPr="00B4309C">
        <w:rPr>
          <w:rFonts w:cs="Tahoma"/>
          <w:lang w:val="es"/>
        </w:rPr>
        <w:t> </w:t>
      </w:r>
      <w:r w:rsidRPr="00B4309C">
        <w:rPr>
          <w:rFonts w:cs="Tahoma"/>
          <w:lang w:val="es"/>
        </w:rPr>
        <w:t>fines de lucro o que generen ingresos.</w:t>
      </w:r>
    </w:p>
    <w:p w:rsidR="00DB11F7" w:rsidRPr="00706D5A" w:rsidRDefault="00A4345B" w:rsidP="00D44934">
      <w:pPr>
        <w:tabs>
          <w:tab w:val="left" w:pos="360"/>
          <w:tab w:val="left" w:pos="540"/>
        </w:tabs>
        <w:spacing w:after="0"/>
        <w:rPr>
          <w:rFonts w:eastAsia="MS Mincho" w:cs="Tahoma"/>
          <w:b/>
          <w:bCs/>
          <w:szCs w:val="20"/>
          <w:lang w:val="it-IT"/>
        </w:rPr>
      </w:pPr>
      <w:r w:rsidRPr="00B4309C">
        <w:rPr>
          <w:rFonts w:cs="Tahoma"/>
          <w:b/>
          <w:lang w:val="es-ES"/>
        </w:rPr>
        <w:t>G.</w:t>
      </w:r>
      <w:r w:rsidR="00DB11F7" w:rsidRPr="00706D5A">
        <w:rPr>
          <w:rFonts w:eastAsia="MS Mincho" w:cs="Tahoma"/>
          <w:b/>
          <w:bCs/>
          <w:szCs w:val="20"/>
          <w:lang w:val="it-IT"/>
        </w:rPr>
        <w:tab/>
      </w:r>
      <w:r w:rsidR="00D44934" w:rsidRPr="00B4309C">
        <w:rPr>
          <w:rFonts w:cs="Tahoma"/>
          <w:b/>
          <w:u w:val="single"/>
          <w:lang w:val="es"/>
        </w:rPr>
        <w:t>SOFTWARE HOME AND STUDENT</w:t>
      </w:r>
      <w:r w:rsidRPr="00706D5A">
        <w:rPr>
          <w:rFonts w:cs="Tahoma"/>
          <w:lang w:val="it-IT"/>
        </w:rPr>
        <w:t xml:space="preserve"> </w:t>
      </w:r>
    </w:p>
    <w:p w:rsidR="00DB11F7" w:rsidRPr="00706D5A" w:rsidRDefault="00D44934" w:rsidP="006D3DCE">
      <w:pPr>
        <w:widowControl w:val="0"/>
        <w:tabs>
          <w:tab w:val="left" w:pos="360"/>
          <w:tab w:val="left" w:pos="540"/>
        </w:tabs>
        <w:spacing w:before="120" w:line="240" w:lineRule="auto"/>
        <w:rPr>
          <w:rFonts w:eastAsia="MS Mincho" w:cs="Tahoma"/>
          <w:bCs/>
          <w:szCs w:val="20"/>
          <w:lang w:val="it-IT"/>
        </w:rPr>
      </w:pPr>
      <w:r w:rsidRPr="00B4309C">
        <w:rPr>
          <w:rFonts w:cs="Tahoma"/>
          <w:lang w:val="es"/>
        </w:rPr>
        <w:t xml:space="preserve">El software de edición </w:t>
      </w:r>
      <w:r w:rsidR="00B4309C" w:rsidRPr="00B4309C">
        <w:rPr>
          <w:rFonts w:cs="Tahoma"/>
          <w:lang w:val="es"/>
        </w:rPr>
        <w:t>“</w:t>
      </w:r>
      <w:r w:rsidRPr="00B4309C">
        <w:rPr>
          <w:rFonts w:cs="Tahoma"/>
          <w:lang w:val="es"/>
        </w:rPr>
        <w:t>Home and Student</w:t>
      </w:r>
      <w:r w:rsidR="00B4309C" w:rsidRPr="00B4309C">
        <w:rPr>
          <w:rFonts w:cs="Tahoma"/>
          <w:lang w:val="es"/>
        </w:rPr>
        <w:t>”</w:t>
      </w:r>
      <w:r w:rsidRPr="00B4309C">
        <w:rPr>
          <w:rFonts w:cs="Tahoma"/>
          <w:lang w:val="es"/>
        </w:rPr>
        <w:t xml:space="preserve"> no se podrá </w:t>
      </w:r>
      <w:r w:rsidR="006D3DCE" w:rsidRPr="00B4309C">
        <w:rPr>
          <w:rFonts w:cs="Tahoma"/>
          <w:lang w:val="es"/>
        </w:rPr>
        <w:t>utilizar</w:t>
      </w:r>
      <w:r w:rsidRPr="00B4309C">
        <w:rPr>
          <w:rFonts w:cs="Tahoma"/>
          <w:lang w:val="es"/>
        </w:rPr>
        <w:t xml:space="preserve"> para actividades comerciales, sin fines de</w:t>
      </w:r>
      <w:r w:rsidR="00093821" w:rsidRPr="00B4309C">
        <w:rPr>
          <w:rFonts w:cs="Tahoma"/>
          <w:lang w:val="es"/>
        </w:rPr>
        <w:t> </w:t>
      </w:r>
      <w:r w:rsidRPr="00B4309C">
        <w:rPr>
          <w:rFonts w:cs="Tahoma"/>
          <w:lang w:val="es"/>
        </w:rPr>
        <w:t>lucro o que generen ingresos.</w:t>
      </w:r>
    </w:p>
    <w:p w:rsidR="00AA4C45" w:rsidRPr="00706D5A" w:rsidRDefault="00A4345B" w:rsidP="00D44934">
      <w:pPr>
        <w:widowControl w:val="0"/>
        <w:tabs>
          <w:tab w:val="left" w:pos="360"/>
          <w:tab w:val="left" w:pos="540"/>
        </w:tabs>
        <w:spacing w:before="120" w:after="120" w:line="240" w:lineRule="auto"/>
        <w:rPr>
          <w:rFonts w:eastAsia="MS Mincho" w:cs="Tahoma"/>
          <w:b/>
          <w:bCs/>
          <w:szCs w:val="20"/>
          <w:lang w:val="it-IT"/>
        </w:rPr>
      </w:pPr>
      <w:r w:rsidRPr="00B4309C">
        <w:rPr>
          <w:rFonts w:cs="Tahoma"/>
          <w:b/>
          <w:lang w:val="es-ES"/>
        </w:rPr>
        <w:t>H.</w:t>
      </w:r>
      <w:r w:rsidR="00AA4C45" w:rsidRPr="00706D5A">
        <w:rPr>
          <w:rFonts w:eastAsia="MS Mincho" w:cs="Tahoma"/>
          <w:b/>
          <w:bCs/>
          <w:szCs w:val="20"/>
          <w:lang w:val="it-IT"/>
        </w:rPr>
        <w:tab/>
      </w:r>
      <w:r w:rsidR="00D44934" w:rsidRPr="00B4309C">
        <w:rPr>
          <w:rFonts w:cs="Tahoma"/>
          <w:b/>
          <w:u w:val="single"/>
          <w:lang w:val="es"/>
        </w:rPr>
        <w:t>JAPÓN</w:t>
      </w:r>
    </w:p>
    <w:p w:rsidR="00B515B1" w:rsidRPr="00706D5A" w:rsidRDefault="00D44934" w:rsidP="00D44934">
      <w:pPr>
        <w:widowControl w:val="0"/>
        <w:tabs>
          <w:tab w:val="left" w:pos="360"/>
          <w:tab w:val="left" w:pos="540"/>
        </w:tabs>
        <w:spacing w:before="120" w:after="120" w:line="240" w:lineRule="auto"/>
        <w:rPr>
          <w:rStyle w:val="DeltaViewDeletion"/>
          <w:rFonts w:cs="Tahoma"/>
          <w:strike w:val="0"/>
          <w:color w:val="auto"/>
          <w:szCs w:val="20"/>
          <w:lang w:val="it-IT"/>
        </w:rPr>
      </w:pPr>
      <w:r w:rsidRPr="00B4309C">
        <w:rPr>
          <w:rStyle w:val="DeltaViewDeletion"/>
          <w:rFonts w:cs="Tahoma"/>
          <w:strike w:val="0"/>
          <w:color w:val="auto"/>
          <w:lang w:val="es"/>
        </w:rPr>
        <w:t>Si usted vive en Japón o adquirió el software mientras vivía en Japón, le otorgamos los siguientes derechos conforme a las licencias:</w:t>
      </w:r>
    </w:p>
    <w:p w:rsidR="00E06B13" w:rsidRPr="00706D5A" w:rsidRDefault="00AA4C45" w:rsidP="006D3DCE">
      <w:pPr>
        <w:widowControl w:val="0"/>
        <w:tabs>
          <w:tab w:val="left" w:pos="360"/>
          <w:tab w:val="left" w:pos="540"/>
        </w:tabs>
        <w:spacing w:before="120" w:after="120" w:line="240" w:lineRule="auto"/>
        <w:rPr>
          <w:rFonts w:cs="Tahoma"/>
          <w:szCs w:val="20"/>
          <w:lang w:val="it-IT"/>
        </w:rPr>
      </w:pPr>
      <w:r w:rsidRPr="00706D5A">
        <w:rPr>
          <w:rStyle w:val="DeltaViewDeletion"/>
          <w:rFonts w:cs="Tahoma"/>
          <w:strike w:val="0"/>
          <w:color w:val="auto"/>
          <w:szCs w:val="20"/>
          <w:lang w:val="it-IT"/>
        </w:rPr>
        <w:t>1.</w:t>
      </w:r>
      <w:r w:rsidRPr="00706D5A">
        <w:rPr>
          <w:rStyle w:val="DeltaViewDeletion"/>
          <w:rFonts w:cs="Tahoma"/>
          <w:strike w:val="0"/>
          <w:color w:val="auto"/>
          <w:szCs w:val="20"/>
          <w:lang w:val="it-IT"/>
        </w:rPr>
        <w:tab/>
      </w:r>
      <w:r w:rsidR="00B4309C" w:rsidRPr="00B4309C">
        <w:rPr>
          <w:rFonts w:cs="Tahoma"/>
          <w:lang w:val="es"/>
        </w:rPr>
        <w:t>“</w:t>
      </w:r>
      <w:r w:rsidR="00E55C35" w:rsidRPr="00B4309C">
        <w:rPr>
          <w:rFonts w:cs="Tahoma"/>
          <w:u w:val="single"/>
          <w:lang w:val="es"/>
        </w:rPr>
        <w:t>PIPC</w:t>
      </w:r>
      <w:r w:rsidR="00B4309C" w:rsidRPr="00B4309C">
        <w:rPr>
          <w:rFonts w:cs="Tahoma"/>
          <w:lang w:val="es"/>
        </w:rPr>
        <w:t>”</w:t>
      </w:r>
      <w:r w:rsidR="00E55C35" w:rsidRPr="00B4309C">
        <w:rPr>
          <w:rFonts w:cs="Tahoma"/>
          <w:lang w:val="es"/>
        </w:rPr>
        <w:t xml:space="preserve">. Para el software marcado como </w:t>
      </w:r>
      <w:r w:rsidR="00B4309C" w:rsidRPr="00B4309C">
        <w:rPr>
          <w:rFonts w:cs="Tahoma"/>
          <w:lang w:val="es"/>
        </w:rPr>
        <w:t>“</w:t>
      </w:r>
      <w:r w:rsidR="00E55C35" w:rsidRPr="00B4309C">
        <w:rPr>
          <w:rFonts w:cs="Tahoma"/>
          <w:lang w:val="es"/>
        </w:rPr>
        <w:t>PIPC</w:t>
      </w:r>
      <w:r w:rsidR="00B4309C" w:rsidRPr="00B4309C">
        <w:rPr>
          <w:rFonts w:cs="Tahoma"/>
          <w:lang w:val="es"/>
        </w:rPr>
        <w:t>”</w:t>
      </w:r>
      <w:r w:rsidR="00E55C35" w:rsidRPr="00B4309C">
        <w:rPr>
          <w:rFonts w:cs="Tahoma"/>
          <w:lang w:val="es"/>
        </w:rPr>
        <w:t>, puede instalar y ejecutar una copia del software en</w:t>
      </w:r>
      <w:r w:rsidR="00093821" w:rsidRPr="00B4309C">
        <w:rPr>
          <w:rFonts w:cs="Tahoma"/>
          <w:lang w:val="es"/>
        </w:rPr>
        <w:t> </w:t>
      </w:r>
      <w:r w:rsidR="00E55C35" w:rsidRPr="00B4309C">
        <w:rPr>
          <w:rFonts w:cs="Tahoma"/>
          <w:lang w:val="es"/>
        </w:rPr>
        <w:t>un equipo licenciado, pero solo si cumple todos los términos de este contrato.</w:t>
      </w:r>
      <w:r w:rsidR="00A4345B" w:rsidRPr="00706D5A">
        <w:rPr>
          <w:rFonts w:cs="Tahoma"/>
          <w:lang w:val="it-IT"/>
        </w:rPr>
        <w:t xml:space="preserve"> </w:t>
      </w:r>
      <w:r w:rsidR="00E55C35" w:rsidRPr="00B4309C">
        <w:rPr>
          <w:rFonts w:cs="Tahoma"/>
          <w:lang w:val="es"/>
        </w:rPr>
        <w:t xml:space="preserve">Nuestra licencia de software se </w:t>
      </w:r>
      <w:r w:rsidR="006D3DCE" w:rsidRPr="00B4309C">
        <w:rPr>
          <w:rFonts w:cs="Tahoma"/>
          <w:lang w:val="es"/>
        </w:rPr>
        <w:t>cede</w:t>
      </w:r>
      <w:r w:rsidR="00E55C35" w:rsidRPr="00B4309C">
        <w:rPr>
          <w:rFonts w:cs="Tahoma"/>
          <w:lang w:val="es"/>
        </w:rPr>
        <w:t xml:space="preserve"> permanentemente al equipo licenciado.</w:t>
      </w:r>
    </w:p>
    <w:p w:rsidR="00E06B13" w:rsidRPr="00706D5A" w:rsidRDefault="00AA4C45" w:rsidP="009E59F4">
      <w:pPr>
        <w:widowControl w:val="0"/>
        <w:tabs>
          <w:tab w:val="left" w:pos="360"/>
          <w:tab w:val="left" w:pos="540"/>
        </w:tabs>
        <w:spacing w:before="120" w:after="120" w:line="240" w:lineRule="auto"/>
        <w:rPr>
          <w:rFonts w:cs="Tahoma"/>
          <w:szCs w:val="20"/>
          <w:lang w:val="it-IT"/>
        </w:rPr>
      </w:pPr>
      <w:r w:rsidRPr="00706D5A">
        <w:rPr>
          <w:rStyle w:val="DeltaViewDeletion"/>
          <w:rFonts w:cs="Tahoma"/>
          <w:bCs/>
          <w:strike w:val="0"/>
          <w:color w:val="auto"/>
          <w:szCs w:val="20"/>
          <w:lang w:val="it-IT"/>
        </w:rPr>
        <w:t>2.</w:t>
      </w:r>
      <w:r w:rsidRPr="00706D5A">
        <w:rPr>
          <w:rStyle w:val="DeltaViewDeletion"/>
          <w:rFonts w:cs="Tahoma"/>
          <w:bCs/>
          <w:strike w:val="0"/>
          <w:color w:val="auto"/>
          <w:szCs w:val="20"/>
          <w:lang w:val="it-IT"/>
        </w:rPr>
        <w:tab/>
      </w:r>
      <w:r w:rsidR="00E55C35" w:rsidRPr="00B4309C">
        <w:rPr>
          <w:rFonts w:cs="Tahoma"/>
          <w:u w:val="single"/>
          <w:lang w:val="es"/>
        </w:rPr>
        <w:t>Ediciones que no son PIPC</w:t>
      </w:r>
      <w:r w:rsidR="00E55C35" w:rsidRPr="00B4309C">
        <w:rPr>
          <w:rFonts w:cs="Tahoma"/>
          <w:lang w:val="es"/>
        </w:rPr>
        <w:t>.</w:t>
      </w:r>
      <w:r w:rsidR="00A4345B" w:rsidRPr="00706D5A">
        <w:rPr>
          <w:rFonts w:cs="Tahoma"/>
          <w:lang w:val="it-IT"/>
        </w:rPr>
        <w:t xml:space="preserve"> </w:t>
      </w:r>
      <w:r w:rsidR="00E55C35" w:rsidRPr="00B4309C">
        <w:rPr>
          <w:rFonts w:cs="Tahoma"/>
          <w:lang w:val="es"/>
        </w:rPr>
        <w:t>Puede instalar y ejecutar una copia del software en un equipo licenciado (el primer equipo licenciado), pero solo si cumple todos los términos de este contrato.</w:t>
      </w:r>
      <w:r w:rsidR="00A4345B" w:rsidRPr="00706D5A">
        <w:rPr>
          <w:rFonts w:cs="Tahoma"/>
          <w:lang w:val="it-IT"/>
        </w:rPr>
        <w:t xml:space="preserve"> </w:t>
      </w:r>
      <w:r w:rsidR="00E55C35" w:rsidRPr="00B4309C">
        <w:rPr>
          <w:rFonts w:cs="Tahoma"/>
          <w:lang w:val="es"/>
        </w:rPr>
        <w:t>Siempre que cumpla con todos los términos de este contrato, puede instalar otra copia del software en un segundo equipo licenciado para su uso por parte del usuario principal del primer equipo licenciado.</w:t>
      </w:r>
      <w:r w:rsidR="00A4345B" w:rsidRPr="00706D5A">
        <w:rPr>
          <w:rFonts w:cs="Tahoma"/>
          <w:lang w:val="it-IT"/>
        </w:rPr>
        <w:t xml:space="preserve"> </w:t>
      </w:r>
      <w:r w:rsidR="00E55C35" w:rsidRPr="00B4309C">
        <w:rPr>
          <w:rFonts w:cs="Tahoma"/>
          <w:lang w:val="es"/>
        </w:rPr>
        <w:t>Usted puede hacer una copia del software como copia de seguridad, y utilizar esa copia de seguridad como se describe a continuación.</w:t>
      </w:r>
      <w:r w:rsidR="00A4345B" w:rsidRPr="00706D5A">
        <w:rPr>
          <w:rFonts w:cs="Tahoma"/>
          <w:lang w:val="it-IT"/>
        </w:rPr>
        <w:t xml:space="preserve"> </w:t>
      </w:r>
      <w:r w:rsidR="00A4345B" w:rsidRPr="00B4309C">
        <w:rPr>
          <w:rFonts w:cs="Tahoma"/>
          <w:lang w:val="es-ES"/>
        </w:rPr>
        <w:t xml:space="preserve">Puede transmitir el software a otro equipo que </w:t>
      </w:r>
      <w:r w:rsidR="00A4345B" w:rsidRPr="00B4309C">
        <w:rPr>
          <w:rFonts w:cs="Tahoma"/>
          <w:u w:val="single"/>
          <w:lang w:val="es-ES"/>
        </w:rPr>
        <w:t>le</w:t>
      </w:r>
      <w:r w:rsidR="00A4345B" w:rsidRPr="00B4309C">
        <w:rPr>
          <w:rFonts w:cs="Tahoma"/>
          <w:lang w:val="es-ES"/>
        </w:rPr>
        <w:t xml:space="preserve"> pertenezca.</w:t>
      </w:r>
      <w:r w:rsidR="00257ED5" w:rsidRPr="00706D5A">
        <w:rPr>
          <w:rFonts w:cs="Tahoma"/>
          <w:lang w:val="it-IT"/>
        </w:rPr>
        <w:t xml:space="preserve"> </w:t>
      </w:r>
      <w:r w:rsidR="00E55C35" w:rsidRPr="00B4309C">
        <w:rPr>
          <w:rFonts w:cs="Tahoma"/>
          <w:lang w:val="es"/>
        </w:rPr>
        <w:t xml:space="preserve">También podrá </w:t>
      </w:r>
      <w:r w:rsidR="009E59F4" w:rsidRPr="00B4309C">
        <w:rPr>
          <w:rFonts w:cs="Tahoma"/>
          <w:lang w:val="es"/>
        </w:rPr>
        <w:t>transmitir</w:t>
      </w:r>
      <w:r w:rsidR="00E55C35" w:rsidRPr="00B4309C">
        <w:rPr>
          <w:rFonts w:cs="Tahoma"/>
          <w:lang w:val="es"/>
        </w:rPr>
        <w:t xml:space="preserve"> el software (junto con la licencia) a un equipo de propiedad </w:t>
      </w:r>
      <w:r w:rsidR="00E55C35" w:rsidRPr="00B4309C">
        <w:rPr>
          <w:rFonts w:cs="Tahoma"/>
          <w:u w:val="single"/>
          <w:lang w:val="es"/>
        </w:rPr>
        <w:t>de otra persona</w:t>
      </w:r>
      <w:r w:rsidR="00E55C35" w:rsidRPr="00B4309C">
        <w:rPr>
          <w:rFonts w:cs="Tahoma"/>
          <w:lang w:val="es"/>
        </w:rPr>
        <w:t xml:space="preserve"> si: a) es el primer usuario licenciado del software y b) el nuevo usuario acepta los términos de este contrato, y c) la </w:t>
      </w:r>
      <w:r w:rsidR="009E59F4" w:rsidRPr="00B4309C">
        <w:rPr>
          <w:rFonts w:cs="Tahoma"/>
          <w:lang w:val="es"/>
        </w:rPr>
        <w:t>transmisión</w:t>
      </w:r>
      <w:r w:rsidR="00E55C35" w:rsidRPr="00B4309C">
        <w:rPr>
          <w:rFonts w:cs="Tahoma"/>
          <w:lang w:val="es"/>
        </w:rPr>
        <w:t xml:space="preserve"> del software y la licencia es parte de una </w:t>
      </w:r>
      <w:r w:rsidR="009E59F4" w:rsidRPr="00B4309C">
        <w:rPr>
          <w:rFonts w:cs="Tahoma"/>
          <w:lang w:val="es"/>
        </w:rPr>
        <w:t>transmisión</w:t>
      </w:r>
      <w:r w:rsidR="00E55C35" w:rsidRPr="00B4309C">
        <w:rPr>
          <w:rFonts w:cs="Tahoma"/>
          <w:lang w:val="es"/>
        </w:rPr>
        <w:t xml:space="preserve"> de la aplicación de software de llave en mano integrada o conjunto de aplicaciones (la </w:t>
      </w:r>
      <w:r w:rsidR="00B4309C" w:rsidRPr="00B4309C">
        <w:rPr>
          <w:rFonts w:cs="Tahoma"/>
          <w:lang w:val="es"/>
        </w:rPr>
        <w:t>“</w:t>
      </w:r>
      <w:r w:rsidR="00E55C35" w:rsidRPr="00B4309C">
        <w:rPr>
          <w:rFonts w:cs="Tahoma"/>
          <w:lang w:val="es"/>
        </w:rPr>
        <w:t>Solución Unificada</w:t>
      </w:r>
      <w:r w:rsidR="00B4309C" w:rsidRPr="00B4309C">
        <w:rPr>
          <w:rFonts w:cs="Tahoma"/>
          <w:lang w:val="es"/>
        </w:rPr>
        <w:t>”</w:t>
      </w:r>
      <w:r w:rsidR="00E55C35" w:rsidRPr="00B4309C">
        <w:rPr>
          <w:rFonts w:cs="Tahoma"/>
          <w:lang w:val="es"/>
        </w:rPr>
        <w:t>) entregado por o en nombre del Licenciante únicamente como parte de la Solución Unificada.</w:t>
      </w:r>
      <w:r w:rsidR="00A4345B" w:rsidRPr="00706D5A">
        <w:rPr>
          <w:rFonts w:cs="Tahoma"/>
          <w:lang w:val="it-IT"/>
        </w:rPr>
        <w:t xml:space="preserve"> </w:t>
      </w:r>
      <w:r w:rsidR="00A4345B" w:rsidRPr="00B4309C">
        <w:rPr>
          <w:rFonts w:cs="Tahoma"/>
          <w:lang w:val="es-ES"/>
        </w:rPr>
        <w:t>El primer usuario no puede conservar ninguna copia del software.</w:t>
      </w:r>
      <w:r w:rsidR="00A4345B" w:rsidRPr="00706D5A">
        <w:rPr>
          <w:rFonts w:cs="Tahoma"/>
          <w:lang w:val="it-IT"/>
        </w:rPr>
        <w:t xml:space="preserve"> </w:t>
      </w:r>
      <w:r w:rsidR="00E55C35" w:rsidRPr="00B4309C">
        <w:rPr>
          <w:rFonts w:cs="Tahoma"/>
          <w:lang w:val="es"/>
        </w:rPr>
        <w:t xml:space="preserve">Antes de que se haga cualquier </w:t>
      </w:r>
      <w:r w:rsidR="009E59F4" w:rsidRPr="00B4309C">
        <w:rPr>
          <w:rFonts w:cs="Tahoma"/>
          <w:lang w:val="es"/>
        </w:rPr>
        <w:t>transmisión</w:t>
      </w:r>
      <w:r w:rsidR="00E55C35" w:rsidRPr="00B4309C">
        <w:rPr>
          <w:rFonts w:cs="Tahoma"/>
          <w:lang w:val="es"/>
        </w:rPr>
        <w:t xml:space="preserve"> permitida, el usuario final debe aceptar que este contrato se aplique a la </w:t>
      </w:r>
      <w:r w:rsidR="009E59F4" w:rsidRPr="00B4309C">
        <w:rPr>
          <w:rFonts w:cs="Tahoma"/>
          <w:lang w:val="es"/>
        </w:rPr>
        <w:t>transmisión</w:t>
      </w:r>
      <w:r w:rsidR="00E55C35" w:rsidRPr="00B4309C">
        <w:rPr>
          <w:rFonts w:cs="Tahoma"/>
          <w:lang w:val="es"/>
        </w:rPr>
        <w:t xml:space="preserve"> y al uso del software.</w:t>
      </w:r>
      <w:r w:rsidR="00A4345B" w:rsidRPr="00706D5A">
        <w:rPr>
          <w:rFonts w:cs="Tahoma"/>
          <w:lang w:val="it-IT"/>
        </w:rPr>
        <w:t xml:space="preserve"> </w:t>
      </w:r>
      <w:r w:rsidR="00A4345B" w:rsidRPr="00B4309C">
        <w:rPr>
          <w:rFonts w:cs="Tahoma"/>
          <w:lang w:val="es-ES"/>
        </w:rPr>
        <w:t>Si el software es una actualización, cualquier transmisión también debe incluir todas las versiones anteriores del software.</w:t>
      </w:r>
      <w:r w:rsidR="00A4345B" w:rsidRPr="00706D5A">
        <w:rPr>
          <w:rFonts w:cs="Tahoma"/>
          <w:lang w:val="it-IT"/>
        </w:rPr>
        <w:t xml:space="preserve"> </w:t>
      </w:r>
      <w:r w:rsidR="00E55C35" w:rsidRPr="00B4309C">
        <w:rPr>
          <w:rFonts w:cs="Tahoma"/>
          <w:lang w:val="es"/>
        </w:rPr>
        <w:t xml:space="preserve">Para hacer que la </w:t>
      </w:r>
      <w:r w:rsidR="009E59F4" w:rsidRPr="00B4309C">
        <w:rPr>
          <w:rFonts w:cs="Tahoma"/>
          <w:lang w:val="es"/>
        </w:rPr>
        <w:t>transmisión</w:t>
      </w:r>
      <w:r w:rsidR="00E55C35" w:rsidRPr="00B4309C">
        <w:rPr>
          <w:rFonts w:cs="Tahoma"/>
          <w:lang w:val="es"/>
        </w:rPr>
        <w:t xml:space="preserve">, debe </w:t>
      </w:r>
      <w:r w:rsidR="009E59F4" w:rsidRPr="00B4309C">
        <w:rPr>
          <w:rFonts w:cs="Tahoma"/>
          <w:lang w:val="es"/>
        </w:rPr>
        <w:t>transmitir</w:t>
      </w:r>
      <w:r w:rsidR="00E55C35" w:rsidRPr="00B4309C">
        <w:rPr>
          <w:rFonts w:cs="Tahoma"/>
          <w:lang w:val="es"/>
        </w:rPr>
        <w:t xml:space="preserve"> el medio original, el Certificado de Autenticidad, si corresponde, la clave del producto y el comprobante de compra directamente a esa otra persona, sin conservar ninguna copia del software.</w:t>
      </w:r>
      <w:r w:rsidR="00A4345B" w:rsidRPr="00706D5A">
        <w:rPr>
          <w:rFonts w:cs="Tahoma"/>
          <w:lang w:val="it-IT"/>
        </w:rPr>
        <w:t xml:space="preserve"> </w:t>
      </w:r>
      <w:r w:rsidR="00A4345B" w:rsidRPr="00B4309C">
        <w:rPr>
          <w:rFonts w:cs="Tahoma"/>
          <w:lang w:val="es-ES"/>
        </w:rPr>
        <w:t>Puede utilizar la copia de seguridad que le autorizamos hacer o el soporte físico que venía con el software en la transferencia del software.</w:t>
      </w:r>
      <w:r w:rsidR="00257ED5" w:rsidRPr="00706D5A">
        <w:rPr>
          <w:rFonts w:cs="Tahoma"/>
          <w:lang w:val="it-IT"/>
        </w:rPr>
        <w:t xml:space="preserve"> </w:t>
      </w:r>
      <w:r w:rsidR="00A4345B" w:rsidRPr="00B4309C">
        <w:rPr>
          <w:rFonts w:cs="Tahoma"/>
          <w:lang w:val="es-ES"/>
        </w:rPr>
        <w:t>Cada vez que transfiera el software a un equipo nuevo, debe eliminarlo del equipo anterior.</w:t>
      </w:r>
      <w:r w:rsidR="00257ED5" w:rsidRPr="00706D5A">
        <w:rPr>
          <w:rFonts w:cs="Tahoma"/>
          <w:lang w:val="it-IT"/>
        </w:rPr>
        <w:t xml:space="preserve"> </w:t>
      </w:r>
      <w:r w:rsidR="00A4345B" w:rsidRPr="00B4309C">
        <w:rPr>
          <w:rFonts w:cs="Tahoma"/>
          <w:lang w:val="es-ES"/>
        </w:rPr>
        <w:t>No puede transferir el software para compartir licencias entre equipos.</w:t>
      </w:r>
    </w:p>
    <w:p w:rsidR="00E06B13" w:rsidRPr="00706D5A" w:rsidRDefault="00E55C35" w:rsidP="00E55C35">
      <w:pPr>
        <w:widowControl w:val="0"/>
        <w:tabs>
          <w:tab w:val="left" w:pos="360"/>
          <w:tab w:val="left" w:pos="540"/>
        </w:tabs>
        <w:spacing w:before="120" w:line="240" w:lineRule="auto"/>
        <w:rPr>
          <w:rStyle w:val="DeltaViewDeletion"/>
          <w:rFonts w:cs="Tahoma"/>
          <w:strike w:val="0"/>
          <w:color w:val="auto"/>
          <w:szCs w:val="20"/>
          <w:lang w:val="it-IT"/>
        </w:rPr>
      </w:pPr>
      <w:r w:rsidRPr="00B4309C">
        <w:rPr>
          <w:rFonts w:cs="Tahoma"/>
          <w:lang w:val="es"/>
        </w:rPr>
        <w:t>Las restricciones de uso no comercial del software de ediciones Academic, University o Home and Student no se aplican a usted si vive en Japón o adquirió el software mientras vivía en Japón.</w:t>
      </w:r>
    </w:p>
    <w:p w:rsidR="00DB11F7" w:rsidRPr="0019107D" w:rsidRDefault="00A4345B" w:rsidP="00E55C35">
      <w:pPr>
        <w:spacing w:after="0"/>
        <w:rPr>
          <w:rFonts w:eastAsia="MS Mincho" w:cs="Tahoma"/>
          <w:b/>
          <w:bCs/>
          <w:szCs w:val="20"/>
          <w:lang w:val="es-ES"/>
        </w:rPr>
      </w:pPr>
      <w:r w:rsidRPr="00B4309C">
        <w:rPr>
          <w:rFonts w:cs="Tahoma"/>
          <w:b/>
          <w:lang w:val="es-ES"/>
        </w:rPr>
        <w:t>I.</w:t>
      </w:r>
      <w:r w:rsidR="00A03418" w:rsidRPr="0019107D">
        <w:rPr>
          <w:rFonts w:eastAsia="MS Mincho" w:cs="Tahoma"/>
          <w:b/>
          <w:bCs/>
          <w:szCs w:val="20"/>
          <w:lang w:val="es-ES"/>
        </w:rPr>
        <w:tab/>
      </w:r>
      <w:r w:rsidR="00E55C35" w:rsidRPr="00B4309C">
        <w:rPr>
          <w:rFonts w:cs="Tahoma"/>
          <w:b/>
          <w:u w:val="single"/>
          <w:lang w:val="es"/>
        </w:rPr>
        <w:t>SOFTWARE HOME USE PROGRAM</w:t>
      </w:r>
    </w:p>
    <w:p w:rsidR="00DB11F7" w:rsidRPr="0019107D" w:rsidRDefault="00690FCF" w:rsidP="006D3DCE">
      <w:pPr>
        <w:widowControl w:val="0"/>
        <w:spacing w:before="120" w:after="120" w:line="240" w:lineRule="auto"/>
        <w:rPr>
          <w:rFonts w:eastAsia="MS Mincho" w:cs="Tahoma"/>
          <w:bCs/>
          <w:szCs w:val="20"/>
          <w:lang w:val="es-ES"/>
        </w:rPr>
      </w:pPr>
      <w:r w:rsidRPr="00B4309C">
        <w:rPr>
          <w:rFonts w:cs="Tahoma"/>
          <w:lang w:val="es"/>
        </w:rPr>
        <w:t xml:space="preserve">Usted debe ser un </w:t>
      </w:r>
      <w:r w:rsidR="00B4309C" w:rsidRPr="00B4309C">
        <w:rPr>
          <w:rFonts w:cs="Tahoma"/>
          <w:lang w:val="es"/>
        </w:rPr>
        <w:t>“</w:t>
      </w:r>
      <w:r w:rsidRPr="00B4309C">
        <w:rPr>
          <w:rFonts w:cs="Tahoma"/>
          <w:lang w:val="es"/>
        </w:rPr>
        <w:t>Usuario de Home Use Program</w:t>
      </w:r>
      <w:r w:rsidR="00B4309C" w:rsidRPr="00B4309C">
        <w:rPr>
          <w:rFonts w:cs="Tahoma"/>
          <w:lang w:val="es"/>
        </w:rPr>
        <w:t>”</w:t>
      </w:r>
      <w:r w:rsidRPr="00B4309C">
        <w:rPr>
          <w:rFonts w:cs="Tahoma"/>
          <w:lang w:val="es"/>
        </w:rPr>
        <w:t xml:space="preserve"> para </w:t>
      </w:r>
      <w:r w:rsidR="006D3DCE" w:rsidRPr="00B4309C">
        <w:rPr>
          <w:rFonts w:cs="Tahoma"/>
          <w:lang w:val="es"/>
        </w:rPr>
        <w:t>utilizar</w:t>
      </w:r>
      <w:r w:rsidRPr="00B4309C">
        <w:rPr>
          <w:rFonts w:cs="Tahoma"/>
          <w:lang w:val="es"/>
        </w:rPr>
        <w:t xml:space="preserve"> el software marcado </w:t>
      </w:r>
      <w:smartTag w:uri="urn:schemas-microsoft-com:office:smarttags" w:element="City">
        <w:smartTag w:uri="urn:schemas-microsoft-com:office:smarttags" w:element="place">
          <w:r w:rsidRPr="00B4309C">
            <w:rPr>
              <w:rFonts w:cs="Tahoma"/>
              <w:lang w:val="es"/>
            </w:rPr>
            <w:t>como</w:t>
          </w:r>
        </w:smartTag>
      </w:smartTag>
      <w:r w:rsidRPr="00B4309C">
        <w:rPr>
          <w:rFonts w:cs="Tahoma"/>
          <w:lang w:val="es"/>
        </w:rPr>
        <w:t xml:space="preserve"> </w:t>
      </w:r>
      <w:r w:rsidR="00B4309C" w:rsidRPr="00B4309C">
        <w:rPr>
          <w:rFonts w:cs="Tahoma"/>
          <w:lang w:val="es"/>
        </w:rPr>
        <w:t>“</w:t>
      </w:r>
      <w:r w:rsidRPr="00B4309C">
        <w:rPr>
          <w:rFonts w:cs="Tahoma"/>
          <w:lang w:val="es"/>
        </w:rPr>
        <w:t>Home Use Program</w:t>
      </w:r>
      <w:r w:rsidR="00B4309C" w:rsidRPr="00B4309C">
        <w:rPr>
          <w:rFonts w:cs="Tahoma"/>
          <w:lang w:val="es"/>
        </w:rPr>
        <w:t>”</w:t>
      </w:r>
      <w:r w:rsidRPr="00B4309C">
        <w:rPr>
          <w:rFonts w:cs="Tahoma"/>
          <w:lang w:val="es"/>
        </w:rPr>
        <w:t>.</w:t>
      </w:r>
      <w:r w:rsidR="00B4309C" w:rsidRPr="00B4309C">
        <w:rPr>
          <w:rFonts w:cs="Tahoma"/>
          <w:lang w:val="es"/>
        </w:rPr>
        <w:t xml:space="preserve"> </w:t>
      </w:r>
      <w:r w:rsidRPr="00B4309C">
        <w:rPr>
          <w:rFonts w:cs="Tahoma"/>
          <w:lang w:val="es"/>
        </w:rPr>
        <w:t>Para ser un Usuario de Home Use Program, debe ser:</w:t>
      </w:r>
    </w:p>
    <w:p w:rsidR="00DB11F7" w:rsidRPr="00706D5A" w:rsidRDefault="00DB11F7" w:rsidP="00666055">
      <w:pPr>
        <w:widowControl w:val="0"/>
        <w:numPr>
          <w:ilvl w:val="0"/>
          <w:numId w:val="35"/>
        </w:numPr>
        <w:tabs>
          <w:tab w:val="left" w:pos="360"/>
        </w:tabs>
        <w:spacing w:before="120" w:after="120" w:line="240" w:lineRule="auto"/>
        <w:ind w:left="360"/>
        <w:rPr>
          <w:rFonts w:eastAsia="MS Mincho" w:cs="Tahoma"/>
          <w:szCs w:val="20"/>
          <w:lang w:val="it-IT"/>
        </w:rPr>
      </w:pPr>
      <w:r w:rsidRPr="00B4309C">
        <w:rPr>
          <w:rFonts w:eastAsia="MS Mincho" w:cs="Tahoma"/>
          <w:szCs w:val="20"/>
          <w:lang w:val="es-ES"/>
        </w:rPr>
        <w:t>un empleado de una organización que tenga un contrato de licencias por volumen de Microsoft con Software Assurance, y</w:t>
      </w:r>
    </w:p>
    <w:p w:rsidR="00DB11F7" w:rsidRPr="00706D5A" w:rsidRDefault="00DB11F7" w:rsidP="00666055">
      <w:pPr>
        <w:widowControl w:val="0"/>
        <w:numPr>
          <w:ilvl w:val="0"/>
          <w:numId w:val="35"/>
        </w:numPr>
        <w:tabs>
          <w:tab w:val="left" w:pos="360"/>
        </w:tabs>
        <w:spacing w:before="120" w:after="120" w:line="240" w:lineRule="auto"/>
        <w:ind w:left="360"/>
        <w:rPr>
          <w:rFonts w:eastAsia="MS Mincho" w:cs="Tahoma"/>
          <w:szCs w:val="20"/>
          <w:lang w:val="it-IT"/>
        </w:rPr>
      </w:pPr>
      <w:r w:rsidRPr="00B4309C">
        <w:rPr>
          <w:rFonts w:eastAsia="MS Mincho" w:cs="Tahoma"/>
          <w:szCs w:val="20"/>
          <w:lang w:val="es-ES"/>
        </w:rPr>
        <w:t>el usuario de una copia licenciada del software, o un producto que incluya el software, con Software Assurance activa.</w:t>
      </w:r>
    </w:p>
    <w:p w:rsidR="001F5185" w:rsidRPr="00706D5A" w:rsidRDefault="00A4345B" w:rsidP="00A03418">
      <w:pPr>
        <w:widowControl w:val="0"/>
        <w:spacing w:before="120" w:after="120" w:line="240" w:lineRule="auto"/>
        <w:rPr>
          <w:rStyle w:val="DeltaViewInsertion"/>
          <w:rFonts w:cs="Tahoma"/>
          <w:b/>
          <w:caps/>
          <w:color w:val="auto"/>
          <w:szCs w:val="20"/>
          <w:u w:val="none"/>
          <w:lang w:val="it-IT"/>
        </w:rPr>
      </w:pPr>
      <w:r w:rsidRPr="00B4309C">
        <w:rPr>
          <w:rStyle w:val="DeltaViewInsertion"/>
          <w:rFonts w:cs="Tahoma"/>
          <w:b/>
          <w:caps/>
          <w:color w:val="auto"/>
          <w:u w:val="none"/>
          <w:lang w:val="es-ES"/>
        </w:rPr>
        <w:t>J.</w:t>
      </w:r>
      <w:r w:rsidR="00022F27" w:rsidRPr="00706D5A">
        <w:rPr>
          <w:rStyle w:val="DeltaViewInsertion"/>
          <w:rFonts w:cs="Tahoma"/>
          <w:b/>
          <w:caps/>
          <w:color w:val="auto"/>
          <w:szCs w:val="20"/>
          <w:u w:val="none"/>
          <w:lang w:val="it-IT"/>
        </w:rPr>
        <w:tab/>
      </w:r>
      <w:r w:rsidRPr="00B4309C">
        <w:rPr>
          <w:rFonts w:cs="Tahoma"/>
          <w:b/>
          <w:caps/>
          <w:u w:val="single"/>
          <w:lang w:val="es-ES"/>
        </w:rPr>
        <w:t>REQUISITOS DE LICENCIA Y/O DERECHOS DE USO ADICIONALES</w:t>
      </w:r>
    </w:p>
    <w:p w:rsidR="00F92CBA" w:rsidRPr="00706D5A" w:rsidRDefault="00690FCF" w:rsidP="00690FCF">
      <w:pPr>
        <w:widowControl w:val="0"/>
        <w:numPr>
          <w:ilvl w:val="0"/>
          <w:numId w:val="19"/>
        </w:numPr>
        <w:tabs>
          <w:tab w:val="left" w:pos="360"/>
          <w:tab w:val="left" w:pos="540"/>
        </w:tabs>
        <w:spacing w:before="120" w:after="120" w:line="240" w:lineRule="auto"/>
        <w:ind w:left="0" w:firstLine="0"/>
        <w:rPr>
          <w:rStyle w:val="DeltaViewInsertion"/>
          <w:rFonts w:cs="Tahoma"/>
          <w:b/>
          <w:color w:val="auto"/>
          <w:szCs w:val="20"/>
          <w:u w:val="none"/>
          <w:lang w:val="it-IT"/>
        </w:rPr>
      </w:pPr>
      <w:r w:rsidRPr="00B4309C">
        <w:rPr>
          <w:rFonts w:cs="Tahoma"/>
          <w:u w:val="single"/>
          <w:lang w:val="es"/>
        </w:rPr>
        <w:t>Programas de terceros</w:t>
      </w:r>
      <w:r w:rsidRPr="00B4309C">
        <w:rPr>
          <w:rFonts w:cs="Tahoma"/>
          <w:lang w:val="es"/>
        </w:rPr>
        <w:t>.</w:t>
      </w:r>
      <w:r w:rsidR="00A4345B" w:rsidRPr="00706D5A">
        <w:rPr>
          <w:rFonts w:cs="Tahoma"/>
          <w:lang w:val="it-IT"/>
        </w:rPr>
        <w:t xml:space="preserve"> </w:t>
      </w:r>
      <w:r w:rsidR="0024222C" w:rsidRPr="00B4309C">
        <w:rPr>
          <w:rFonts w:cs="Tahoma"/>
          <w:lang w:val="es"/>
        </w:rPr>
        <w:t>El software puede incluir programas de terceros que Microsoft, no el tercero, le licencia bajo este contrato.</w:t>
      </w:r>
      <w:r w:rsidR="00A4345B" w:rsidRPr="00706D5A">
        <w:rPr>
          <w:rFonts w:cs="Tahoma"/>
          <w:lang w:val="it-IT"/>
        </w:rPr>
        <w:t xml:space="preserve"> </w:t>
      </w:r>
      <w:r w:rsidR="003B25C7" w:rsidRPr="00B4309C">
        <w:rPr>
          <w:rFonts w:cs="Tahoma"/>
          <w:lang w:val="es"/>
        </w:rPr>
        <w:t>Las notificaciones, si las hay, para el programa de terceros se incluyen solo con fines informativos.</w:t>
      </w:r>
    </w:p>
    <w:p w:rsidR="00BE73C4" w:rsidRPr="00706D5A" w:rsidRDefault="003B25C7" w:rsidP="003B25C7">
      <w:pPr>
        <w:widowControl w:val="0"/>
        <w:numPr>
          <w:ilvl w:val="0"/>
          <w:numId w:val="19"/>
        </w:numPr>
        <w:tabs>
          <w:tab w:val="left" w:pos="360"/>
          <w:tab w:val="left" w:pos="540"/>
        </w:tabs>
        <w:spacing w:before="120" w:after="120" w:line="240" w:lineRule="auto"/>
        <w:ind w:left="0" w:firstLine="0"/>
        <w:rPr>
          <w:rFonts w:cs="Tahoma"/>
          <w:b/>
          <w:szCs w:val="20"/>
          <w:lang w:val="it-IT"/>
        </w:rPr>
      </w:pPr>
      <w:r w:rsidRPr="00B4309C">
        <w:rPr>
          <w:rStyle w:val="DeltaViewInsertion"/>
          <w:rFonts w:cs="Tahoma"/>
          <w:color w:val="auto"/>
          <w:u w:val="single"/>
          <w:lang w:val="es"/>
        </w:rPr>
        <w:t>Componentes de fuente</w:t>
      </w:r>
      <w:r w:rsidRPr="00B4309C">
        <w:rPr>
          <w:rStyle w:val="DeltaViewInsertion"/>
          <w:rFonts w:cs="Tahoma"/>
          <w:color w:val="auto"/>
          <w:u w:val="none"/>
          <w:lang w:val="es"/>
        </w:rPr>
        <w:t>.</w:t>
      </w:r>
      <w:r w:rsidR="00A4345B" w:rsidRPr="00706D5A">
        <w:rPr>
          <w:rFonts w:cs="Tahoma"/>
          <w:lang w:val="it-IT"/>
        </w:rPr>
        <w:t xml:space="preserve"> </w:t>
      </w:r>
      <w:r w:rsidR="00A4345B" w:rsidRPr="00B4309C">
        <w:rPr>
          <w:rFonts w:cs="Tahoma"/>
          <w:lang w:val="es-ES"/>
        </w:rPr>
        <w:t>Mientras se ejecuta el software, puede utilizar sus fuentes para mostrar e imprimir el contenido.</w:t>
      </w:r>
      <w:r w:rsidR="00257ED5" w:rsidRPr="00706D5A">
        <w:rPr>
          <w:rFonts w:cs="Tahoma"/>
          <w:lang w:val="it-IT"/>
        </w:rPr>
        <w:t xml:space="preserve"> </w:t>
      </w:r>
      <w:r w:rsidR="00A4345B" w:rsidRPr="00B4309C">
        <w:rPr>
          <w:rFonts w:cs="Tahoma"/>
          <w:lang w:val="es-ES"/>
        </w:rPr>
        <w:t>Puede descargar temporalmente las fuentes a una impresora u otro dispositivo de salida para imprimir contenido, y puede incrustar las fuentes en el contenido solo de acuerdo con las restricciones de incrustación de fuentes.</w:t>
      </w:r>
      <w:r w:rsidR="00257ED5" w:rsidRPr="00706D5A">
        <w:rPr>
          <w:rFonts w:cs="Tahoma"/>
          <w:lang w:val="it-IT"/>
        </w:rPr>
        <w:t xml:space="preserve"> </w:t>
      </w:r>
    </w:p>
    <w:p w:rsidR="00467B06" w:rsidRPr="0019107D" w:rsidRDefault="00A4345B" w:rsidP="006D3DCE">
      <w:pPr>
        <w:widowControl w:val="0"/>
        <w:tabs>
          <w:tab w:val="left" w:pos="360"/>
          <w:tab w:val="left" w:pos="540"/>
        </w:tabs>
        <w:spacing w:before="120" w:after="120" w:line="240" w:lineRule="auto"/>
        <w:rPr>
          <w:rFonts w:cs="Tahoma"/>
          <w:szCs w:val="20"/>
          <w:lang w:val="es-ES"/>
        </w:rPr>
      </w:pPr>
      <w:r w:rsidRPr="00706D5A">
        <w:rPr>
          <w:rFonts w:cs="Tahoma"/>
          <w:lang w:val="it-IT"/>
        </w:rPr>
        <w:t>3.</w:t>
      </w:r>
      <w:r w:rsidR="00E45FA0" w:rsidRPr="00706D5A">
        <w:rPr>
          <w:rFonts w:cs="Tahoma"/>
          <w:szCs w:val="20"/>
          <w:lang w:val="it-IT"/>
        </w:rPr>
        <w:tab/>
      </w:r>
      <w:r w:rsidR="003B25C7" w:rsidRPr="00B4309C">
        <w:rPr>
          <w:rFonts w:cs="Tahoma"/>
          <w:u w:val="single"/>
          <w:lang w:val="es"/>
        </w:rPr>
        <w:t>Elementos multimedia</w:t>
      </w:r>
      <w:r w:rsidR="003B25C7" w:rsidRPr="00B4309C">
        <w:rPr>
          <w:rFonts w:cs="Tahoma"/>
          <w:lang w:val="es"/>
        </w:rPr>
        <w:t>.</w:t>
      </w:r>
      <w:r w:rsidRPr="00706D5A">
        <w:rPr>
          <w:rFonts w:cs="Tahoma"/>
          <w:lang w:val="it-IT"/>
        </w:rPr>
        <w:t xml:space="preserve"> </w:t>
      </w:r>
      <w:r w:rsidR="003B25C7" w:rsidRPr="00B4309C">
        <w:rPr>
          <w:rFonts w:cs="Tahoma"/>
          <w:lang w:val="es"/>
        </w:rPr>
        <w:t>Microsoft le otorga una licencia para copiar, distribuir, realizar y mostrar elementos multimedia (imágenes, imágenes prediseñadas, animaciones, sonidos, música, clips de vídeo, plantillas y otras formas de contenido) incluidos con el software en proyectos y documentos, salvo que no podrá:</w:t>
      </w:r>
      <w:r w:rsidR="001D35E0" w:rsidRPr="00706D5A">
        <w:rPr>
          <w:rFonts w:cs="Tahoma"/>
          <w:szCs w:val="20"/>
          <w:lang w:val="it-IT"/>
        </w:rPr>
        <w:t xml:space="preserve"> </w:t>
      </w:r>
      <w:r w:rsidR="003B25C7" w:rsidRPr="00B4309C">
        <w:rPr>
          <w:rFonts w:cs="Tahoma"/>
          <w:lang w:val="es"/>
        </w:rPr>
        <w:t xml:space="preserve">(i) vender, licenciar o distribuir copias de ningún elemento multimedia de forma independiente ni como un producto si el valor principal del producto son los elementos multimedia; (ii) otorgar a sus clientes derechos para licenciar o distribuir los elementos multimedia; (iii) licenciar o distribuir los elementos multimedia para propósitos comerciales, que incluyen la representación de individuos, gobiernos, logotipos, marcas comerciales o emblemas identificables, o </w:t>
      </w:r>
      <w:r w:rsidR="006D3DCE" w:rsidRPr="00B4309C">
        <w:rPr>
          <w:rFonts w:cs="Tahoma"/>
          <w:lang w:val="es"/>
        </w:rPr>
        <w:t>utilizar</w:t>
      </w:r>
      <w:r w:rsidR="003B25C7" w:rsidRPr="00B4309C">
        <w:rPr>
          <w:rFonts w:cs="Tahoma"/>
          <w:lang w:val="es"/>
        </w:rPr>
        <w:t xml:space="preserve"> estos tipos de imágenes de formas que podrían implicar una recomendación o una asociación con su producto, entidad o actividad; o</w:t>
      </w:r>
      <w:r w:rsidR="00093821" w:rsidRPr="00B4309C">
        <w:rPr>
          <w:rFonts w:cs="Tahoma"/>
          <w:lang w:val="es"/>
        </w:rPr>
        <w:t> </w:t>
      </w:r>
      <w:r w:rsidR="003B25C7" w:rsidRPr="00B4309C">
        <w:rPr>
          <w:rFonts w:cs="Tahoma"/>
          <w:lang w:val="es"/>
        </w:rPr>
        <w:t>(iv) crear trabajos obscenos o escandalosos con elementos multimedia.</w:t>
      </w:r>
      <w:r w:rsidRPr="00706D5A">
        <w:rPr>
          <w:rFonts w:cs="Tahoma"/>
          <w:lang w:val="it-IT"/>
        </w:rPr>
        <w:t xml:space="preserve"> </w:t>
      </w:r>
      <w:r w:rsidR="009F5DBB" w:rsidRPr="00B4309C">
        <w:rPr>
          <w:rFonts w:cs="Tahoma"/>
          <w:lang w:val="es"/>
        </w:rPr>
        <w:t>Otros elementos multimedia, accesibles en Office.com o en otros sitios web a través de las características del software, se rigen por los</w:t>
      </w:r>
      <w:r w:rsidR="00093821" w:rsidRPr="00B4309C">
        <w:rPr>
          <w:rFonts w:cs="Tahoma"/>
          <w:lang w:val="es"/>
        </w:rPr>
        <w:t> </w:t>
      </w:r>
      <w:r w:rsidR="009F5DBB" w:rsidRPr="00B4309C">
        <w:rPr>
          <w:rFonts w:cs="Tahoma"/>
          <w:lang w:val="es"/>
        </w:rPr>
        <w:t>términos en esos sitios web.</w:t>
      </w:r>
    </w:p>
    <w:p w:rsidR="00BE73C4" w:rsidRPr="00706D5A" w:rsidRDefault="00A4345B" w:rsidP="006D3DCE">
      <w:pPr>
        <w:widowControl w:val="0"/>
        <w:tabs>
          <w:tab w:val="left" w:pos="360"/>
          <w:tab w:val="left" w:pos="540"/>
        </w:tabs>
        <w:spacing w:before="120" w:after="120" w:line="240" w:lineRule="auto"/>
        <w:rPr>
          <w:rFonts w:cs="Tahoma"/>
          <w:szCs w:val="20"/>
          <w:lang w:val="it-IT"/>
        </w:rPr>
      </w:pPr>
      <w:r w:rsidRPr="0019107D">
        <w:rPr>
          <w:rFonts w:cs="Tahoma"/>
          <w:lang w:val="es-ES"/>
        </w:rPr>
        <w:t>4.</w:t>
      </w:r>
      <w:r w:rsidR="007E715A" w:rsidRPr="0019107D">
        <w:rPr>
          <w:rFonts w:cs="Tahoma"/>
          <w:szCs w:val="20"/>
          <w:lang w:val="es-ES"/>
        </w:rPr>
        <w:tab/>
      </w:r>
      <w:r w:rsidR="009F5DBB" w:rsidRPr="00B4309C">
        <w:rPr>
          <w:rFonts w:cs="Tahoma"/>
          <w:u w:val="single"/>
          <w:lang w:val="es"/>
        </w:rPr>
        <w:t>Paquetes de idiomas y herramientas de prueba</w:t>
      </w:r>
      <w:r w:rsidR="009F5DBB" w:rsidRPr="00B4309C">
        <w:rPr>
          <w:rFonts w:cs="Tahoma"/>
          <w:lang w:val="es"/>
        </w:rPr>
        <w:t>.</w:t>
      </w:r>
      <w:r w:rsidRPr="0019107D">
        <w:rPr>
          <w:rFonts w:cs="Tahoma"/>
          <w:lang w:val="es-ES"/>
        </w:rPr>
        <w:t xml:space="preserve"> </w:t>
      </w:r>
      <w:r w:rsidR="009F5DBB" w:rsidRPr="00B4309C">
        <w:rPr>
          <w:rFonts w:cs="Tahoma"/>
          <w:lang w:val="es"/>
        </w:rPr>
        <w:t>Si adquiere un paquete de idiomas, el paquete de interfaz de idioma o la herramienta de prueba que ofrece compatibilidad con versiones de idioma adicionales, podrá utilizar los idiomas adicionales incluidos en ese paquete o herramienta.</w:t>
      </w:r>
      <w:r w:rsidRPr="00706D5A">
        <w:rPr>
          <w:rFonts w:cs="Tahoma"/>
          <w:lang w:val="it-IT"/>
        </w:rPr>
        <w:t xml:space="preserve"> </w:t>
      </w:r>
      <w:r w:rsidR="009F5DBB" w:rsidRPr="00B4309C">
        <w:rPr>
          <w:rFonts w:cs="Tahoma"/>
          <w:lang w:val="es"/>
        </w:rPr>
        <w:t xml:space="preserve">Los paquetes de idioma, los paquetes de interfaz de idioma y las herramientas de prueba forman parte del software y no se podrán </w:t>
      </w:r>
      <w:r w:rsidR="006D3DCE" w:rsidRPr="00B4309C">
        <w:rPr>
          <w:rFonts w:cs="Tahoma"/>
          <w:lang w:val="es"/>
        </w:rPr>
        <w:t>utilizar</w:t>
      </w:r>
      <w:r w:rsidR="009F5DBB" w:rsidRPr="00B4309C">
        <w:rPr>
          <w:rFonts w:cs="Tahoma"/>
          <w:lang w:val="es"/>
        </w:rPr>
        <w:t xml:space="preserve"> de forma separada.</w:t>
      </w:r>
    </w:p>
    <w:p w:rsidR="007111BF" w:rsidRPr="00706D5A" w:rsidRDefault="009F5DBB" w:rsidP="009F5DBB">
      <w:pPr>
        <w:widowControl w:val="0"/>
        <w:spacing w:before="120" w:after="120"/>
        <w:rPr>
          <w:rFonts w:cs="Tahoma"/>
          <w:szCs w:val="20"/>
          <w:lang w:val="it-IT"/>
        </w:rPr>
      </w:pPr>
      <w:r w:rsidRPr="00B4309C">
        <w:rPr>
          <w:rFonts w:cs="Tahoma"/>
          <w:b/>
          <w:lang w:val="es"/>
        </w:rPr>
        <w:t>K.</w:t>
      </w:r>
      <w:r w:rsidR="001F5185" w:rsidRPr="00706D5A">
        <w:rPr>
          <w:rFonts w:cs="Tahoma"/>
          <w:b/>
          <w:szCs w:val="20"/>
          <w:lang w:val="it-IT"/>
        </w:rPr>
        <w:tab/>
      </w:r>
      <w:r w:rsidR="00A4345B" w:rsidRPr="00B4309C">
        <w:rPr>
          <w:rFonts w:cs="Tahoma"/>
          <w:b/>
          <w:u w:val="single"/>
          <w:lang w:val="es-ES"/>
        </w:rPr>
        <w:t>RESTRICCIONES GEOGRÁFICAS Y EN MATERIA DE EXPORTACIÓN</w:t>
      </w:r>
    </w:p>
    <w:p w:rsidR="00D30C9B" w:rsidRPr="00706D5A" w:rsidRDefault="00E93FD8" w:rsidP="00E92E31">
      <w:pPr>
        <w:widowControl w:val="0"/>
        <w:tabs>
          <w:tab w:val="left" w:pos="0"/>
          <w:tab w:val="left" w:pos="540"/>
        </w:tabs>
        <w:spacing w:before="120" w:line="240" w:lineRule="auto"/>
        <w:rPr>
          <w:rFonts w:cs="Tahoma"/>
          <w:b/>
          <w:bCs/>
          <w:szCs w:val="20"/>
          <w:lang w:val="it-IT"/>
        </w:rPr>
      </w:pPr>
      <w:bookmarkStart w:id="46" w:name="_DV_M150"/>
      <w:bookmarkStart w:id="47" w:name="_DV_X337"/>
      <w:bookmarkStart w:id="48" w:name="_DV_C334"/>
      <w:bookmarkStart w:id="49" w:name="_DV_M190"/>
      <w:bookmarkStart w:id="50" w:name="_DV_M191"/>
      <w:bookmarkStart w:id="51" w:name="_DV_C340"/>
      <w:bookmarkStart w:id="52" w:name="_DV_M192"/>
      <w:bookmarkEnd w:id="1"/>
      <w:bookmarkEnd w:id="46"/>
      <w:bookmarkEnd w:id="47"/>
      <w:bookmarkEnd w:id="48"/>
      <w:bookmarkEnd w:id="49"/>
      <w:bookmarkEnd w:id="50"/>
      <w:bookmarkEnd w:id="51"/>
      <w:bookmarkEnd w:id="52"/>
      <w:r w:rsidRPr="00B4309C">
        <w:rPr>
          <w:rFonts w:cs="Tahoma"/>
          <w:lang w:val="es"/>
        </w:rPr>
        <w:t>Si el embalaje del software indica una región geográfica, entonces puede activar el software solamente en esa región.</w:t>
      </w:r>
      <w:r w:rsidR="00A4345B" w:rsidRPr="00706D5A">
        <w:rPr>
          <w:rFonts w:cs="Tahoma"/>
          <w:lang w:val="it-IT"/>
        </w:rPr>
        <w:t xml:space="preserve"> </w:t>
      </w:r>
      <w:r w:rsidRPr="00B4309C">
        <w:rPr>
          <w:rFonts w:cs="Tahoma"/>
          <w:lang w:val="es"/>
        </w:rPr>
        <w:t xml:space="preserve">También debe cumplir con todas las leyes y </w:t>
      </w:r>
      <w:r w:rsidR="00E92E31" w:rsidRPr="00B4309C">
        <w:rPr>
          <w:rFonts w:cs="Tahoma"/>
          <w:lang w:val="es"/>
        </w:rPr>
        <w:t>reglamentos</w:t>
      </w:r>
      <w:r w:rsidRPr="00B4309C">
        <w:rPr>
          <w:rFonts w:cs="Tahoma"/>
          <w:lang w:val="es"/>
        </w:rPr>
        <w:t xml:space="preserve"> locales e internacionales de exportación que se apliquen al software, las que incluyen restricciones de destino, usuarios finales y uso final.</w:t>
      </w:r>
      <w:r w:rsidR="00A4345B" w:rsidRPr="00706D5A">
        <w:rPr>
          <w:rFonts w:cs="Tahoma"/>
          <w:lang w:val="it-IT"/>
        </w:rPr>
        <w:t xml:space="preserve"> </w:t>
      </w:r>
      <w:r w:rsidR="00A4345B" w:rsidRPr="00B4309C">
        <w:rPr>
          <w:rFonts w:cs="Tahoma"/>
          <w:lang w:val="es-ES"/>
        </w:rPr>
        <w:t xml:space="preserve">Para obtener más información sobre restricciones geográficas y en materia de exportación, consulte </w:t>
      </w:r>
      <w:r w:rsidR="00A4345B" w:rsidRPr="00B4309C">
        <w:rPr>
          <w:rFonts w:cs="Tahoma"/>
          <w:u w:val="single"/>
          <w:lang w:val="es-ES"/>
        </w:rPr>
        <w:t>go.microsoft.com/fwlink/?LinkId=141397</w:t>
      </w:r>
      <w:r w:rsidR="00A4345B" w:rsidRPr="00B4309C">
        <w:rPr>
          <w:rFonts w:cs="Tahoma"/>
          <w:lang w:val="es-ES"/>
        </w:rPr>
        <w:t xml:space="preserve"> y </w:t>
      </w:r>
      <w:r w:rsidR="00A4345B" w:rsidRPr="00B4309C">
        <w:rPr>
          <w:rFonts w:cs="Tahoma"/>
          <w:u w:val="single"/>
          <w:lang w:val="es-ES"/>
        </w:rPr>
        <w:t>microsoft.com/exporting</w:t>
      </w:r>
      <w:r w:rsidR="00A4345B" w:rsidRPr="00B4309C">
        <w:rPr>
          <w:rFonts w:cs="Tahoma"/>
          <w:lang w:val="es-ES"/>
        </w:rPr>
        <w:t>.</w:t>
      </w:r>
    </w:p>
    <w:p w:rsidR="000E5AF7" w:rsidRPr="00706D5A" w:rsidRDefault="00E93FD8" w:rsidP="00E93FD8">
      <w:pPr>
        <w:widowControl w:val="0"/>
        <w:spacing w:before="120" w:line="240" w:lineRule="auto"/>
        <w:rPr>
          <w:rFonts w:cs="Tahoma"/>
          <w:b/>
          <w:bCs/>
          <w:szCs w:val="20"/>
          <w:u w:val="single"/>
          <w:lang w:val="it-IT"/>
        </w:rPr>
      </w:pPr>
      <w:bookmarkStart w:id="53" w:name="_DV_M16"/>
      <w:bookmarkStart w:id="54" w:name="_DV_M17"/>
      <w:bookmarkEnd w:id="53"/>
      <w:bookmarkEnd w:id="54"/>
      <w:r w:rsidRPr="00B4309C">
        <w:rPr>
          <w:rFonts w:cs="Tahoma"/>
          <w:b/>
          <w:lang w:val="es"/>
        </w:rPr>
        <w:t>L.</w:t>
      </w:r>
      <w:r w:rsidR="000E5AF7" w:rsidRPr="00706D5A">
        <w:rPr>
          <w:rFonts w:cs="Tahoma"/>
          <w:b/>
          <w:bCs/>
          <w:szCs w:val="20"/>
          <w:lang w:val="it-IT"/>
        </w:rPr>
        <w:tab/>
      </w:r>
      <w:r w:rsidR="00A4345B" w:rsidRPr="00B4309C">
        <w:rPr>
          <w:rFonts w:cs="Tahoma"/>
          <w:b/>
          <w:u w:val="single"/>
          <w:lang w:val="es-ES"/>
        </w:rPr>
        <w:t>CONTRATO COMPLETO</w:t>
      </w:r>
    </w:p>
    <w:p w:rsidR="000E5AF7" w:rsidRPr="00706D5A" w:rsidRDefault="00A4345B" w:rsidP="007535FF">
      <w:pPr>
        <w:widowControl w:val="0"/>
        <w:tabs>
          <w:tab w:val="left" w:pos="540"/>
        </w:tabs>
        <w:spacing w:before="120" w:line="240" w:lineRule="auto"/>
        <w:rPr>
          <w:rFonts w:cs="Tahoma"/>
          <w:szCs w:val="20"/>
          <w:lang w:val="it-IT"/>
        </w:rPr>
      </w:pPr>
      <w:r w:rsidRPr="00B4309C">
        <w:rPr>
          <w:rFonts w:cs="Tahoma"/>
          <w:lang w:val="es-ES"/>
        </w:rPr>
        <w:t>Este contrato (junto con los términos que acompañan cualquier complemento, actualización y servicio del</w:t>
      </w:r>
      <w:r w:rsidR="007535FF">
        <w:rPr>
          <w:rFonts w:cs="Tahoma"/>
          <w:lang w:val="es-ES"/>
        </w:rPr>
        <w:t> </w:t>
      </w:r>
      <w:r w:rsidRPr="00B4309C">
        <w:rPr>
          <w:rFonts w:cs="Tahoma"/>
          <w:lang w:val="es-ES"/>
        </w:rPr>
        <w:t>software proporcionado por Microsoft y que usted utilice), además de los términos contenidos en los</w:t>
      </w:r>
      <w:r w:rsidR="007535FF">
        <w:rPr>
          <w:rFonts w:cs="Tahoma"/>
          <w:lang w:val="es-ES"/>
        </w:rPr>
        <w:t> </w:t>
      </w:r>
      <w:r w:rsidRPr="00B4309C">
        <w:rPr>
          <w:rFonts w:cs="Tahoma"/>
          <w:lang w:val="es-ES"/>
        </w:rPr>
        <w:t>vínculos web indicados en este contrato, constituyen el contrato completo del software y tales complementos, actualizaciones y servicios (a menos que Microsoft estipule otros términos con esos complementos, actualizaciones o servicios).</w:t>
      </w:r>
      <w:r w:rsidR="00257ED5" w:rsidRPr="00706D5A">
        <w:rPr>
          <w:rFonts w:cs="Tahoma"/>
          <w:lang w:val="it-IT"/>
        </w:rPr>
        <w:t xml:space="preserve"> </w:t>
      </w:r>
      <w:r w:rsidR="00E93FD8" w:rsidRPr="00B4309C">
        <w:rPr>
          <w:rFonts w:cs="Tahoma"/>
          <w:lang w:val="es"/>
        </w:rPr>
        <w:t xml:space="preserve">Puede revisar este contrato después de ejecutar el software, dirigiéndose a la pantalla Ayuda del software y haciendo clic en el vínculo de los Términos de Licencia del Software de Microsoft Software License Terms o dirigiéndose a </w:t>
      </w:r>
      <w:r w:rsidR="00E93FD8" w:rsidRPr="00B4309C">
        <w:rPr>
          <w:rFonts w:cs="Tahoma"/>
          <w:u w:val="single"/>
          <w:lang w:val="es"/>
        </w:rPr>
        <w:t>microsoft.com/about/legal/en/us/intellectualproperty/useterms/default.aspx</w:t>
      </w:r>
      <w:r w:rsidR="00E93FD8" w:rsidRPr="00B4309C">
        <w:rPr>
          <w:rFonts w:cs="Tahoma"/>
          <w:lang w:val="es"/>
        </w:rPr>
        <w:t>.</w:t>
      </w:r>
      <w:r w:rsidRPr="00706D5A">
        <w:rPr>
          <w:rFonts w:cs="Tahoma"/>
          <w:lang w:val="it-IT"/>
        </w:rPr>
        <w:t xml:space="preserve"> </w:t>
      </w:r>
      <w:r w:rsidR="0024222C" w:rsidRPr="00B4309C">
        <w:rPr>
          <w:rFonts w:cs="Tahoma"/>
          <w:lang w:val="es"/>
        </w:rPr>
        <w:t>También puede revisar los términos en cualquiera de los vínculos en este contrato haciendo clic en las URL de la barra de direcciones de su navegador y acepta hacerlo.</w:t>
      </w:r>
      <w:r w:rsidRPr="00706D5A">
        <w:rPr>
          <w:rFonts w:cs="Tahoma"/>
          <w:lang w:val="it-IT"/>
        </w:rPr>
        <w:t xml:space="preserve"> </w:t>
      </w:r>
      <w:r w:rsidR="0024222C" w:rsidRPr="00B4309C">
        <w:rPr>
          <w:rFonts w:cs="Tahoma"/>
          <w:lang w:val="es"/>
        </w:rPr>
        <w:t>Usted acepta que para cada servicio que se rija por este contrato y también términos específicos vinculados a este contrato, leerá los términos para dicho servicio antes de utilizarlo.</w:t>
      </w:r>
      <w:r w:rsidRPr="00706D5A">
        <w:rPr>
          <w:rFonts w:cs="Tahoma"/>
          <w:lang w:val="it-IT"/>
        </w:rPr>
        <w:t xml:space="preserve"> </w:t>
      </w:r>
      <w:r w:rsidR="0024222C" w:rsidRPr="00B4309C">
        <w:rPr>
          <w:rFonts w:cs="Tahoma"/>
          <w:lang w:val="es"/>
        </w:rPr>
        <w:t>Usted comprende que al utilizar el servicio, acepta este contrato y los términos vinculados.</w:t>
      </w:r>
      <w:r w:rsidRPr="00706D5A">
        <w:rPr>
          <w:rFonts w:cs="Tahoma"/>
          <w:lang w:val="it-IT"/>
        </w:rPr>
        <w:t xml:space="preserve"> </w:t>
      </w:r>
      <w:r w:rsidRPr="00B4309C">
        <w:rPr>
          <w:rFonts w:cs="Tahoma"/>
          <w:lang w:val="es-ES"/>
        </w:rPr>
        <w:t>Este contrato también contiene vínculos con información.</w:t>
      </w:r>
      <w:r w:rsidR="00257ED5" w:rsidRPr="00706D5A">
        <w:rPr>
          <w:rFonts w:cs="Tahoma"/>
          <w:lang w:val="it-IT"/>
        </w:rPr>
        <w:t xml:space="preserve"> </w:t>
      </w:r>
      <w:r w:rsidRPr="00B4309C">
        <w:rPr>
          <w:rFonts w:cs="Tahoma"/>
          <w:lang w:val="es-ES"/>
        </w:rPr>
        <w:t>Los vínculos que contienen los términos que lo vinculan son:</w:t>
      </w:r>
    </w:p>
    <w:p w:rsidR="00F037A9" w:rsidRPr="00B4309C" w:rsidRDefault="0024222C" w:rsidP="0024222C">
      <w:pPr>
        <w:pStyle w:val="ListParagraph"/>
        <w:widowControl w:val="0"/>
        <w:numPr>
          <w:ilvl w:val="0"/>
          <w:numId w:val="45"/>
        </w:numPr>
        <w:tabs>
          <w:tab w:val="left" w:pos="360"/>
        </w:tabs>
        <w:spacing w:before="120" w:line="240" w:lineRule="auto"/>
        <w:ind w:left="360"/>
        <w:rPr>
          <w:rFonts w:cs="Tahoma"/>
          <w:szCs w:val="20"/>
        </w:rPr>
      </w:pPr>
      <w:bookmarkStart w:id="55" w:name="_DV_M199"/>
      <w:bookmarkEnd w:id="55"/>
      <w:r w:rsidRPr="00B4309C">
        <w:rPr>
          <w:rFonts w:cs="Tahoma"/>
          <w:u w:val="single"/>
          <w:lang w:val="es"/>
        </w:rPr>
        <w:t>r.office.microsoft.com/r/rlidOOPrivacyState15HighLight?clid=1033</w:t>
      </w:r>
      <w:r w:rsidRPr="00B4309C">
        <w:rPr>
          <w:rFonts w:cs="Tahoma"/>
          <w:lang w:val="es"/>
        </w:rPr>
        <w:t xml:space="preserve"> (Declaración de Privacidad de Office 2013)</w:t>
      </w:r>
    </w:p>
    <w:p w:rsidR="009D431A" w:rsidRPr="00706D5A" w:rsidRDefault="0024222C" w:rsidP="0024222C">
      <w:pPr>
        <w:widowControl w:val="0"/>
        <w:spacing w:before="120" w:line="240" w:lineRule="auto"/>
        <w:rPr>
          <w:rFonts w:cs="Tahoma"/>
          <w:b/>
          <w:szCs w:val="20"/>
          <w:lang w:val="it-IT"/>
        </w:rPr>
      </w:pPr>
      <w:r w:rsidRPr="00B4309C">
        <w:rPr>
          <w:rFonts w:cs="Tahoma"/>
          <w:b/>
          <w:lang w:val="es"/>
        </w:rPr>
        <w:t>M.</w:t>
      </w:r>
      <w:r w:rsidR="0093373A" w:rsidRPr="00706D5A">
        <w:rPr>
          <w:rFonts w:cs="Tahoma"/>
          <w:b/>
          <w:szCs w:val="20"/>
          <w:lang w:val="it-IT"/>
        </w:rPr>
        <w:tab/>
      </w:r>
      <w:r w:rsidR="006A12DC" w:rsidRPr="00B4309C">
        <w:rPr>
          <w:rFonts w:cs="Tahoma"/>
          <w:b/>
          <w:szCs w:val="20"/>
          <w:lang w:val="es-ES"/>
        </w:rPr>
        <w:t>SIN TOLERANCIA A ERRORES</w:t>
      </w:r>
      <w:r w:rsidR="009D431A" w:rsidRPr="00B4309C">
        <w:rPr>
          <w:rFonts w:cs="Tahoma"/>
          <w:b/>
          <w:szCs w:val="20"/>
          <w:lang w:val="es-ES"/>
        </w:rPr>
        <w:t>.</w:t>
      </w:r>
      <w:r w:rsidR="009D431A" w:rsidRPr="00706D5A">
        <w:rPr>
          <w:rFonts w:cs="Tahoma"/>
          <w:b/>
          <w:szCs w:val="20"/>
          <w:lang w:val="it-IT"/>
        </w:rPr>
        <w:t xml:space="preserve"> </w:t>
      </w:r>
      <w:r w:rsidR="009D431A" w:rsidRPr="00B4309C">
        <w:rPr>
          <w:rFonts w:cs="Tahoma"/>
          <w:b/>
          <w:szCs w:val="20"/>
          <w:lang w:val="es-ES"/>
        </w:rPr>
        <w:t xml:space="preserve">EL SOFTWARE NO ES TOLERANTE A </w:t>
      </w:r>
      <w:r w:rsidR="006A12DC" w:rsidRPr="00B4309C">
        <w:rPr>
          <w:rFonts w:cs="Tahoma"/>
          <w:b/>
          <w:szCs w:val="20"/>
          <w:lang w:val="es-ES"/>
        </w:rPr>
        <w:t>ERRORES</w:t>
      </w:r>
      <w:r w:rsidR="009D431A" w:rsidRPr="00B4309C">
        <w:rPr>
          <w:rFonts w:cs="Tahoma"/>
          <w:b/>
          <w:szCs w:val="20"/>
          <w:lang w:val="es-ES"/>
        </w:rPr>
        <w:t>.</w:t>
      </w:r>
      <w:r w:rsidR="009D431A" w:rsidRPr="00706D5A">
        <w:rPr>
          <w:rFonts w:cs="Tahoma"/>
          <w:b/>
          <w:szCs w:val="20"/>
          <w:lang w:val="it-IT"/>
        </w:rPr>
        <w:t xml:space="preserve"> </w:t>
      </w:r>
      <w:r w:rsidR="009D431A" w:rsidRPr="00B4309C">
        <w:rPr>
          <w:rFonts w:cs="Tahoma"/>
          <w:b/>
          <w:szCs w:val="20"/>
          <w:lang w:val="es-ES"/>
        </w:rPr>
        <w:t>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rsidR="009D431A" w:rsidRPr="00706D5A" w:rsidRDefault="0024222C" w:rsidP="00E92E31">
      <w:pPr>
        <w:widowControl w:val="0"/>
        <w:spacing w:before="120" w:line="240" w:lineRule="auto"/>
        <w:rPr>
          <w:rFonts w:cs="Tahoma"/>
          <w:b/>
          <w:szCs w:val="20"/>
          <w:lang w:val="it-IT"/>
        </w:rPr>
      </w:pPr>
      <w:r w:rsidRPr="00B4309C">
        <w:rPr>
          <w:rFonts w:cs="Tahoma"/>
          <w:b/>
          <w:lang w:val="es"/>
        </w:rPr>
        <w:t>N.</w:t>
      </w:r>
      <w:r w:rsidR="0093373A" w:rsidRPr="00706D5A">
        <w:rPr>
          <w:rFonts w:cs="Tahoma"/>
          <w:b/>
          <w:szCs w:val="20"/>
          <w:lang w:val="it-IT"/>
        </w:rPr>
        <w:tab/>
      </w:r>
      <w:r w:rsidR="00A4345B" w:rsidRPr="00B4309C">
        <w:rPr>
          <w:rFonts w:cs="Tahoma"/>
          <w:b/>
          <w:lang w:val="es-ES"/>
        </w:rPr>
        <w:t>AUSENCIA DE GARANTÍAS DE MICROSOFT.</w:t>
      </w:r>
      <w:r w:rsidR="00A4345B" w:rsidRPr="00706D5A">
        <w:rPr>
          <w:rFonts w:cs="Tahoma"/>
          <w:lang w:val="it-IT"/>
        </w:rPr>
        <w:t xml:space="preserve"> </w:t>
      </w:r>
      <w:r w:rsidR="00A4345B" w:rsidRPr="00B4309C">
        <w:rPr>
          <w:rFonts w:cs="Tahoma"/>
          <w:b/>
          <w:lang w:val="es-ES"/>
        </w:rPr>
        <w:t>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w:t>
      </w:r>
      <w:r w:rsidR="00A4345B" w:rsidRPr="00706D5A">
        <w:rPr>
          <w:rFonts w:cs="Tahoma"/>
          <w:lang w:val="it-IT"/>
        </w:rPr>
        <w:t xml:space="preserve"> </w:t>
      </w:r>
      <w:r w:rsidRPr="00B4309C">
        <w:rPr>
          <w:rFonts w:cs="Tahoma"/>
          <w:b/>
          <w:lang w:val="es"/>
        </w:rPr>
        <w:t xml:space="preserve">MICROSOFT NO PROPORCIONA </w:t>
      </w:r>
      <w:r w:rsidR="00E92E31" w:rsidRPr="00B4309C">
        <w:rPr>
          <w:rFonts w:cs="Tahoma"/>
          <w:b/>
          <w:lang w:val="es"/>
        </w:rPr>
        <w:t xml:space="preserve">GARANTÍAS IMPLÍCITAS DE COMERCIABILIDAD O IDONEIDAD PARA UN PROPÓSITO GENÉRICO </w:t>
      </w:r>
      <w:r w:rsidRPr="00B4309C">
        <w:rPr>
          <w:rFonts w:cs="Tahoma"/>
          <w:b/>
          <w:lang w:val="es"/>
        </w:rPr>
        <w:t>NI NINGUNA OTRA GARANTÍA O CONDICIÓN EXPRESA O IMPLÍCITA.</w:t>
      </w:r>
    </w:p>
    <w:p w:rsidR="009D431A" w:rsidRPr="00706D5A" w:rsidRDefault="00A4345B" w:rsidP="0093373A">
      <w:pPr>
        <w:widowControl w:val="0"/>
        <w:spacing w:before="120" w:line="240" w:lineRule="auto"/>
        <w:rPr>
          <w:rFonts w:cs="Tahoma"/>
          <w:b/>
          <w:szCs w:val="20"/>
          <w:lang w:val="it-IT"/>
        </w:rPr>
      </w:pPr>
      <w:r w:rsidRPr="00B4309C">
        <w:rPr>
          <w:rFonts w:cs="Tahoma"/>
          <w:b/>
          <w:lang w:val="es-ES"/>
        </w:rPr>
        <w:t>O.</w:t>
      </w:r>
      <w:r w:rsidR="0093373A" w:rsidRPr="00706D5A">
        <w:rPr>
          <w:rFonts w:cs="Tahoma"/>
          <w:b/>
          <w:szCs w:val="20"/>
          <w:lang w:val="it-IT"/>
        </w:rPr>
        <w:tab/>
      </w:r>
      <w:r w:rsidRPr="00B4309C">
        <w:rPr>
          <w:rFonts w:cs="Tahoma"/>
          <w:b/>
          <w:lang w:val="es-ES"/>
        </w:rPr>
        <w:t>AUSENCIA DE RESPONSABILIDAD DE MICROSOFT POR CIERTOS DAÑOS.</w:t>
      </w:r>
      <w:r w:rsidRPr="00706D5A">
        <w:rPr>
          <w:rFonts w:cs="Tahoma"/>
          <w:lang w:val="it-IT"/>
        </w:rPr>
        <w:t xml:space="preserve"> </w:t>
      </w:r>
      <w:r w:rsidRPr="00B4309C">
        <w:rPr>
          <w:rFonts w:cs="Tahoma"/>
          <w:b/>
          <w:lang w:val="es-ES"/>
        </w:rPr>
        <w:t>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w:t>
      </w:r>
      <w:r w:rsidRPr="00706D5A">
        <w:rPr>
          <w:rFonts w:cs="Tahoma"/>
          <w:lang w:val="it-IT"/>
        </w:rPr>
        <w:t xml:space="preserve"> </w:t>
      </w:r>
      <w:r w:rsidRPr="00B4309C">
        <w:rPr>
          <w:rFonts w:cs="Tahoma"/>
          <w:b/>
          <w:lang w:val="es-ES"/>
        </w:rPr>
        <w:t xml:space="preserve">ESTA LIMITACIÓN SERÁ </w:t>
      </w:r>
      <w:r w:rsidR="00B4309C">
        <w:rPr>
          <w:rFonts w:cs="Tahoma"/>
          <w:b/>
          <w:lang w:val="es-ES"/>
        </w:rPr>
        <w:t>APLICABLE AUNQUE ALGÚN RECURSO</w:t>
      </w:r>
      <w:r w:rsidRPr="00B4309C">
        <w:rPr>
          <w:rFonts w:cs="Tahoma"/>
          <w:b/>
          <w:lang w:val="es-ES"/>
        </w:rPr>
        <w:t xml:space="preserve"> NO CUMPLA SU PROPÓSITO PRINCIPAL.</w:t>
      </w:r>
      <w:r w:rsidRPr="00706D5A">
        <w:rPr>
          <w:rFonts w:cs="Tahoma"/>
          <w:lang w:val="it-IT"/>
        </w:rPr>
        <w:t xml:space="preserve"> </w:t>
      </w:r>
      <w:r w:rsidRPr="00B4309C">
        <w:rPr>
          <w:rFonts w:cs="Tahoma"/>
          <w:b/>
          <w:lang w:val="es-ES"/>
        </w:rPr>
        <w:t>MICROSOFT NO SERÁ, EN NINGÚN CASO, RESPONSABLE DE NINGUNA CANTIDAD QUE SUPERE LOS DOSCIENTOS CINCUENTA (250)</w:t>
      </w:r>
      <w:r w:rsidR="00B4309C">
        <w:rPr>
          <w:rFonts w:cs="Tahoma"/>
          <w:lang w:val="es-ES"/>
        </w:rPr>
        <w:t> </w:t>
      </w:r>
      <w:r w:rsidRPr="00B4309C">
        <w:rPr>
          <w:rFonts w:cs="Tahoma"/>
          <w:b/>
          <w:lang w:val="es-ES"/>
        </w:rPr>
        <w:t>DÓLARES ESTADOUNIDENSES.</w:t>
      </w:r>
    </w:p>
    <w:p w:rsidR="001C2C0B" w:rsidRPr="00706D5A" w:rsidRDefault="0024222C" w:rsidP="0024222C">
      <w:pPr>
        <w:widowControl w:val="0"/>
        <w:spacing w:before="120" w:line="240" w:lineRule="auto"/>
        <w:rPr>
          <w:rFonts w:eastAsia="SimSun" w:cs="Tahoma"/>
          <w:b/>
          <w:bCs/>
          <w:szCs w:val="20"/>
          <w:lang w:val="it-IT"/>
        </w:rPr>
      </w:pPr>
      <w:r w:rsidRPr="00B4309C">
        <w:rPr>
          <w:rFonts w:cs="Tahoma"/>
          <w:b/>
          <w:lang w:val="es"/>
        </w:rPr>
        <w:t>P.</w:t>
      </w:r>
      <w:r w:rsidR="0093373A" w:rsidRPr="00706D5A">
        <w:rPr>
          <w:rFonts w:eastAsia="SimSun" w:cs="Tahoma"/>
          <w:b/>
          <w:szCs w:val="20"/>
          <w:lang w:val="it-IT"/>
        </w:rPr>
        <w:tab/>
      </w:r>
      <w:r w:rsidR="00A4345B" w:rsidRPr="00B4309C">
        <w:rPr>
          <w:rFonts w:cs="Tahoma"/>
          <w:b/>
          <w:lang w:val="es-ES"/>
        </w:rPr>
        <w:t>PARA AUSTRALIA SOLAMENTE.</w:t>
      </w:r>
      <w:r w:rsidR="00257ED5" w:rsidRPr="00706D5A">
        <w:rPr>
          <w:rFonts w:cs="Tahoma"/>
          <w:lang w:val="it-IT"/>
        </w:rPr>
        <w:t xml:space="preserve"> </w:t>
      </w:r>
      <w:r w:rsidR="00A4345B" w:rsidRPr="00B4309C">
        <w:rPr>
          <w:rFonts w:cs="Tahoma"/>
          <w:b/>
          <w:lang w:val="es-ES"/>
        </w:rPr>
        <w:t xml:space="preserve">Las referencias a la </w:t>
      </w:r>
      <w:r w:rsidR="00B4309C" w:rsidRPr="00B4309C">
        <w:rPr>
          <w:rFonts w:cs="Tahoma"/>
          <w:b/>
          <w:lang w:val="es-ES"/>
        </w:rPr>
        <w:t>“</w:t>
      </w:r>
      <w:r w:rsidR="00A4345B" w:rsidRPr="00B4309C">
        <w:rPr>
          <w:rFonts w:cs="Tahoma"/>
          <w:b/>
          <w:lang w:val="es-ES"/>
        </w:rPr>
        <w:t>Garantía Limitada</w:t>
      </w:r>
      <w:r w:rsidR="00B4309C" w:rsidRPr="00B4309C">
        <w:rPr>
          <w:rFonts w:cs="Tahoma"/>
          <w:b/>
          <w:lang w:val="es-ES"/>
        </w:rPr>
        <w:t>”</w:t>
      </w:r>
      <w:r w:rsidR="00A4345B" w:rsidRPr="00B4309C">
        <w:rPr>
          <w:rFonts w:cs="Tahoma"/>
          <w:b/>
          <w:lang w:val="es-ES"/>
        </w:rPr>
        <w:t xml:space="preserve"> son referencias a la garantía expresa que proporciona Microsoft.</w:t>
      </w:r>
      <w:r w:rsidR="00257ED5" w:rsidRPr="00706D5A">
        <w:rPr>
          <w:rFonts w:cs="Tahoma"/>
          <w:lang w:val="it-IT"/>
        </w:rPr>
        <w:t xml:space="preserve"> </w:t>
      </w:r>
      <w:r w:rsidR="00A4345B" w:rsidRPr="00B4309C">
        <w:rPr>
          <w:rFonts w:cs="Tahoma"/>
          <w:b/>
          <w:lang w:val="es-ES"/>
        </w:rPr>
        <w:t>Esta garantía se otorga de manera adicional a</w:t>
      </w:r>
      <w:r w:rsidR="00B4309C">
        <w:rPr>
          <w:rFonts w:cs="Tahoma"/>
          <w:b/>
          <w:lang w:val="es-ES"/>
        </w:rPr>
        <w:t> </w:t>
      </w:r>
      <w:r w:rsidR="00A4345B" w:rsidRPr="00B4309C">
        <w:rPr>
          <w:rFonts w:cs="Tahoma"/>
          <w:b/>
          <w:lang w:val="es-ES"/>
        </w:rPr>
        <w:t>otros derechos y recursos que pueda tener según la legislación, incluidos sus derechos y recursos de acuerdo con las garantías legales conforme a la ley australiana del consumidor.</w:t>
      </w:r>
    </w:p>
    <w:p w:rsidR="001C2C0B" w:rsidRPr="00706D5A" w:rsidRDefault="00A4345B" w:rsidP="0093373A">
      <w:pPr>
        <w:widowControl w:val="0"/>
        <w:spacing w:before="120" w:line="240" w:lineRule="auto"/>
        <w:rPr>
          <w:rFonts w:eastAsia="SimSun" w:cs="Tahoma"/>
          <w:b/>
          <w:szCs w:val="20"/>
          <w:lang w:val="it-IT"/>
        </w:rPr>
      </w:pPr>
      <w:r w:rsidRPr="00B4309C">
        <w:rPr>
          <w:rFonts w:cs="Tahoma"/>
          <w:b/>
          <w:lang w:val="es-ES"/>
        </w:rPr>
        <w:t>Si la ley australiana del consumidor se aplica a su compra, lo siguiente se aplica a usted:</w:t>
      </w:r>
      <w:r w:rsidR="001C2C0B" w:rsidRPr="00706D5A">
        <w:rPr>
          <w:rFonts w:eastAsia="SimSun" w:cs="Tahoma"/>
          <w:b/>
          <w:szCs w:val="20"/>
          <w:lang w:val="it-IT"/>
        </w:rPr>
        <w:t xml:space="preserve"> </w:t>
      </w:r>
      <w:r w:rsidRPr="00B4309C">
        <w:rPr>
          <w:rFonts w:cs="Tahoma"/>
          <w:b/>
          <w:lang w:val="es-ES"/>
        </w:rPr>
        <w:t>Nuestros bienes incluyen garantías que no se pueden excluir conforme a la ley australiana del consumidor.</w:t>
      </w:r>
      <w:r w:rsidR="001C2C0B" w:rsidRPr="00706D5A">
        <w:rPr>
          <w:rFonts w:eastAsia="SimSun" w:cs="Tahoma"/>
          <w:b/>
          <w:szCs w:val="20"/>
          <w:lang w:val="it-IT"/>
        </w:rPr>
        <w:t xml:space="preserve"> </w:t>
      </w:r>
      <w:r w:rsidRPr="00B4309C">
        <w:rPr>
          <w:rFonts w:cs="Tahoma"/>
          <w:b/>
          <w:lang w:val="es-ES"/>
        </w:rPr>
        <w:t>Usted tiene derecho a un reemplazo o un reembolso en caso de una falla importante y a una indemnización por cualquier otra pérdida o daño razonablemente previsible.</w:t>
      </w:r>
      <w:r w:rsidR="00257ED5" w:rsidRPr="00706D5A">
        <w:rPr>
          <w:rFonts w:cs="Tahoma"/>
          <w:lang w:val="it-IT"/>
        </w:rPr>
        <w:t xml:space="preserve"> </w:t>
      </w:r>
      <w:r w:rsidRPr="00B4309C">
        <w:rPr>
          <w:rFonts w:cs="Tahoma"/>
          <w:b/>
          <w:lang w:val="es-ES"/>
        </w:rPr>
        <w:t>También tiene derecho a que los bienes se reparen o reemplacen si no tienen una</w:t>
      </w:r>
      <w:r w:rsidR="00B4309C">
        <w:rPr>
          <w:rFonts w:cs="Tahoma"/>
          <w:b/>
          <w:lang w:val="es-ES"/>
        </w:rPr>
        <w:t> </w:t>
      </w:r>
      <w:r w:rsidRPr="00B4309C">
        <w:rPr>
          <w:rFonts w:cs="Tahoma"/>
          <w:b/>
          <w:lang w:val="es-ES"/>
        </w:rPr>
        <w:t>calidad aceptable y la falla no califica como una falla importante.</w:t>
      </w:r>
    </w:p>
    <w:p w:rsidR="00380713" w:rsidRPr="0019107D" w:rsidRDefault="0024222C" w:rsidP="0024222C">
      <w:pPr>
        <w:widowControl w:val="0"/>
        <w:tabs>
          <w:tab w:val="left" w:pos="540"/>
        </w:tabs>
        <w:spacing w:before="120" w:line="240" w:lineRule="auto"/>
        <w:rPr>
          <w:rFonts w:cs="Tahoma"/>
          <w:sz w:val="19"/>
          <w:szCs w:val="19"/>
          <w:lang w:val="es-ES"/>
        </w:rPr>
      </w:pPr>
      <w:r w:rsidRPr="00B4309C">
        <w:rPr>
          <w:rFonts w:cs="Tahoma"/>
          <w:sz w:val="19"/>
          <w:lang w:val="es"/>
        </w:rPr>
        <w:t>Microsoft, Outlook, SkyDrive y Windows son marcas registradas de Microsoft Corporation en los Estados Unidos de América y/o en otros países.</w:t>
      </w:r>
    </w:p>
    <w:p w:rsidR="00380713" w:rsidRPr="0019107D" w:rsidRDefault="00380713" w:rsidP="0093373A">
      <w:pPr>
        <w:widowControl w:val="0"/>
        <w:spacing w:before="120" w:line="240" w:lineRule="auto"/>
        <w:rPr>
          <w:rFonts w:cs="Tahoma"/>
          <w:b/>
          <w:szCs w:val="20"/>
          <w:lang w:val="es-ES"/>
        </w:rPr>
      </w:pPr>
    </w:p>
    <w:sectPr w:rsidR="00380713" w:rsidRPr="0019107D" w:rsidSect="00F60DC3">
      <w:footerReference w:type="default" r:id="rId8"/>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24C36" w:rsidRDefault="00524C36">
      <w:pPr>
        <w:spacing w:after="0" w:line="240" w:lineRule="auto"/>
      </w:pPr>
      <w:r>
        <w:separator/>
      </w:r>
    </w:p>
  </w:endnote>
  <w:endnote w:type="continuationSeparator" w:id="0">
    <w:p w:rsidR="00524C36" w:rsidRDefault="00524C36">
      <w:pPr>
        <w:spacing w:after="0" w:line="240" w:lineRule="auto"/>
      </w:pPr>
      <w:r>
        <w:continuationSeparator/>
      </w:r>
    </w:p>
  </w:endnote>
  <w:endnote w:type="continuationNotice" w:id="1">
    <w:p w:rsidR="00524C36" w:rsidRDefault="00524C3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4309C" w:rsidRPr="00C36E7D" w:rsidRDefault="00B4309C" w:rsidP="00B4309C">
    <w:pPr>
      <w:spacing w:after="0" w:line="240" w:lineRule="auto"/>
      <w:rPr>
        <w:sz w:val="19"/>
        <w:szCs w:val="19"/>
      </w:rPr>
    </w:pPr>
    <w:r w:rsidRPr="00C36E7D">
      <w:rPr>
        <w:sz w:val="19"/>
        <w:szCs w:val="19"/>
      </w:rPr>
      <w:t>ISV Royalty Agreement EULA (October 1, 2012)</w:t>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Pr>
        <w:sz w:val="19"/>
        <w:szCs w:val="19"/>
      </w:rPr>
      <w:tab/>
    </w:r>
    <w:r>
      <w:rPr>
        <w:sz w:val="19"/>
        <w:szCs w:val="19"/>
      </w:rPr>
      <w:tab/>
    </w:r>
    <w:r>
      <w:rPr>
        <w:sz w:val="19"/>
        <w:szCs w:val="19"/>
      </w:rPr>
      <w:tab/>
    </w:r>
    <w:r>
      <w:rPr>
        <w:sz w:val="19"/>
        <w:szCs w:val="19"/>
      </w:rPr>
      <w:tab/>
    </w:r>
    <w:r w:rsidRPr="00C36E7D">
      <w:rPr>
        <w:sz w:val="19"/>
        <w:szCs w:val="19"/>
      </w:rPr>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8B12FA">
      <w:rPr>
        <w:noProof/>
        <w:sz w:val="19"/>
        <w:szCs w:val="19"/>
      </w:rPr>
      <w:t>2</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8B12FA">
      <w:rPr>
        <w:noProof/>
        <w:sz w:val="19"/>
        <w:szCs w:val="19"/>
      </w:rPr>
      <w:t>2</w:t>
    </w:r>
    <w:r w:rsidRPr="00C36E7D">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24C36" w:rsidRDefault="00524C36">
      <w:pPr>
        <w:spacing w:after="0" w:line="240" w:lineRule="auto"/>
      </w:pPr>
      <w:r>
        <w:separator/>
      </w:r>
    </w:p>
  </w:footnote>
  <w:footnote w:type="continuationSeparator" w:id="0">
    <w:p w:rsidR="00524C36" w:rsidRDefault="00524C36">
      <w:pPr>
        <w:spacing w:after="0" w:line="240" w:lineRule="auto"/>
      </w:pPr>
      <w:r>
        <w:continuationSeparator/>
      </w:r>
    </w:p>
  </w:footnote>
  <w:footnote w:type="continuationNotice" w:id="1">
    <w:p w:rsidR="00524C36" w:rsidRDefault="00524C36">
      <w:pPr>
        <w:spacing w:after="0" w:line="240" w:lineRule="auto"/>
      </w:pPr>
    </w:p>
  </w:footnote>
  <w:footnote w:id="2">
    <w:p w:rsidR="006637DF" w:rsidRPr="0019107D" w:rsidRDefault="006637DF" w:rsidP="006637DF">
      <w:pPr>
        <w:pStyle w:val="Footnote"/>
        <w:rPr>
          <w:b/>
          <w:lang w:val="es-ES"/>
        </w:rPr>
      </w:pPr>
      <w:r w:rsidRPr="006637DF">
        <w:rPr>
          <w:b/>
          <w:vertAlign w:val="superscript"/>
        </w:rPr>
        <w:footnoteRef/>
      </w:r>
      <w:r w:rsidRPr="0019107D">
        <w:rPr>
          <w:b/>
          <w:lang w:val="es-ES"/>
        </w:rPr>
        <w:t xml:space="preserve"> </w:t>
      </w:r>
      <w:r w:rsidRPr="006637DF">
        <w:rPr>
          <w:b/>
          <w:bCs w:val="0"/>
          <w:lang w:val="es-ES"/>
        </w:rPr>
        <w:t>LICENCIANTE:</w:t>
      </w:r>
      <w:r w:rsidRPr="0019107D">
        <w:rPr>
          <w:b/>
          <w:bCs w:val="0"/>
          <w:lang w:val="es-ES"/>
        </w:rPr>
        <w:t xml:space="preserve"> </w:t>
      </w:r>
      <w:r w:rsidRPr="006637DF">
        <w:rPr>
          <w:b/>
          <w:bCs w:val="0"/>
          <w:lang w:val="es-ES"/>
        </w:rPr>
        <w:t>incluya el nombre de producto correspondiente, es decir, “Standard” o “Professional”. Por ejemplo, si el software licenciado es Standard Edition de Microsoft</w:t>
      </w:r>
      <w:r w:rsidRPr="006637DF">
        <w:rPr>
          <w:b/>
          <w:bCs w:val="0"/>
          <w:vertAlign w:val="superscript"/>
          <w:lang w:val="es-ES"/>
        </w:rPr>
        <w:t>®</w:t>
      </w:r>
      <w:r w:rsidRPr="006637DF">
        <w:rPr>
          <w:b/>
          <w:bCs w:val="0"/>
          <w:lang w:val="es-ES"/>
        </w:rPr>
        <w:t xml:space="preserve"> Office 2013, el nombre de producto es:</w:t>
      </w:r>
      <w:r w:rsidRPr="0019107D">
        <w:rPr>
          <w:b/>
          <w:bCs w:val="0"/>
          <w:lang w:val="es-ES"/>
        </w:rPr>
        <w:t xml:space="preserve"> </w:t>
      </w:r>
      <w:r w:rsidRPr="006637DF">
        <w:rPr>
          <w:b/>
          <w:bCs w:val="0"/>
          <w:lang w:val="es-ES"/>
        </w:rPr>
        <w:t>Microsoft</w:t>
      </w:r>
      <w:r w:rsidRPr="006637DF">
        <w:rPr>
          <w:b/>
          <w:bCs w:val="0"/>
          <w:vertAlign w:val="superscript"/>
          <w:lang w:val="es-ES"/>
        </w:rPr>
        <w:t>®</w:t>
      </w:r>
      <w:r w:rsidRPr="006637DF">
        <w:rPr>
          <w:b/>
          <w:bCs w:val="0"/>
          <w:lang w:val="es-ES"/>
        </w:rPr>
        <w:t xml:space="preserve"> Office Standard 2013.</w:t>
      </w:r>
    </w:p>
  </w:footnote>
  <w:footnote w:id="3">
    <w:p w:rsidR="006637DF" w:rsidRPr="0019107D" w:rsidRDefault="006637DF" w:rsidP="006637DF">
      <w:pPr>
        <w:pStyle w:val="Footnote"/>
        <w:rPr>
          <w:b/>
          <w:lang w:val="es-ES"/>
        </w:rPr>
      </w:pPr>
      <w:r w:rsidRPr="00380713">
        <w:rPr>
          <w:b/>
          <w:vertAlign w:val="superscript"/>
        </w:rPr>
        <w:footnoteRef/>
      </w:r>
      <w:r w:rsidRPr="0019107D">
        <w:rPr>
          <w:b/>
          <w:lang w:val="es-ES"/>
        </w:rPr>
        <w:t xml:space="preserve"> LICENCIANTE: Para software licenciado “Academic Edition”, especifique el nombre, por ejemplo: Microsoft</w:t>
      </w:r>
      <w:r w:rsidRPr="0019107D">
        <w:rPr>
          <w:b/>
          <w:vertAlign w:val="superscript"/>
          <w:lang w:val="es-ES"/>
        </w:rPr>
        <w:t>®</w:t>
      </w:r>
      <w:r w:rsidRPr="0019107D">
        <w:rPr>
          <w:b/>
          <w:lang w:val="es-ES"/>
        </w:rPr>
        <w:t xml:space="preserve"> Office Standard 2013, Academic Edition.</w:t>
      </w:r>
    </w:p>
  </w:footnote>
  <w:footnote w:id="4">
    <w:p w:rsidR="006637DF" w:rsidRPr="0019107D" w:rsidRDefault="006637DF" w:rsidP="006637DF">
      <w:pPr>
        <w:pStyle w:val="Footnote"/>
        <w:rPr>
          <w:lang w:val="es-ES"/>
        </w:rPr>
      </w:pPr>
      <w:r w:rsidRPr="00380713">
        <w:rPr>
          <w:b/>
          <w:vertAlign w:val="superscript"/>
        </w:rPr>
        <w:footnoteRef/>
      </w:r>
      <w:r w:rsidRPr="0019107D">
        <w:rPr>
          <w:b/>
          <w:lang w:val="es-ES"/>
        </w:rPr>
        <w:t xml:space="preserve"> LICENCIANTE: debe especificar el número total de copias del software licenciadas al usuario final en virtud del presente contrato.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bordersDoNotSurroundHeader/>
  <w:bordersDoNotSurroundFooter/>
  <w:doNotTrackMoves/>
  <w:documentProtection w:edit="readOnly" w:formatting="1" w:enforcement="1" w:cryptProviderType="rsaAES" w:cryptAlgorithmClass="hash" w:cryptAlgorithmType="typeAny" w:cryptAlgorithmSid="14" w:cryptSpinCount="100000" w:hash="+ER79+3NmhlQ0QoPNT5ohST/UK68NyAfAKfXLsXxkwkGDhvb7K+x4vfWnj4imNpJBEVtM/a27N9fvI+TTJiHwQ==" w:salt="/m/0vROrLuJwdgmBgc8pbQ=="/>
  <w:defaultTabStop w:val="36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2742"/>
    <w:rsid w:val="0001654C"/>
    <w:rsid w:val="00022F27"/>
    <w:rsid w:val="000236CD"/>
    <w:rsid w:val="0002768F"/>
    <w:rsid w:val="000323F1"/>
    <w:rsid w:val="00033978"/>
    <w:rsid w:val="00033CE6"/>
    <w:rsid w:val="00036D3F"/>
    <w:rsid w:val="000402B1"/>
    <w:rsid w:val="00040CAC"/>
    <w:rsid w:val="00047860"/>
    <w:rsid w:val="000544DA"/>
    <w:rsid w:val="00056C0A"/>
    <w:rsid w:val="00061E5F"/>
    <w:rsid w:val="00064C9D"/>
    <w:rsid w:val="00071051"/>
    <w:rsid w:val="00071184"/>
    <w:rsid w:val="00072C77"/>
    <w:rsid w:val="00077F34"/>
    <w:rsid w:val="00080DD9"/>
    <w:rsid w:val="000818F1"/>
    <w:rsid w:val="00084D74"/>
    <w:rsid w:val="00086058"/>
    <w:rsid w:val="00087FB6"/>
    <w:rsid w:val="00092705"/>
    <w:rsid w:val="00093821"/>
    <w:rsid w:val="000B05BE"/>
    <w:rsid w:val="000B22C7"/>
    <w:rsid w:val="000B2B5E"/>
    <w:rsid w:val="000B6D36"/>
    <w:rsid w:val="000B7003"/>
    <w:rsid w:val="000B75EF"/>
    <w:rsid w:val="000C02A5"/>
    <w:rsid w:val="000D2B64"/>
    <w:rsid w:val="000D3E0F"/>
    <w:rsid w:val="000E4DC3"/>
    <w:rsid w:val="000E5AF7"/>
    <w:rsid w:val="000E776A"/>
    <w:rsid w:val="000F1AB4"/>
    <w:rsid w:val="00100086"/>
    <w:rsid w:val="00100A87"/>
    <w:rsid w:val="001015C7"/>
    <w:rsid w:val="00103EDB"/>
    <w:rsid w:val="001127A1"/>
    <w:rsid w:val="001129CF"/>
    <w:rsid w:val="0011343E"/>
    <w:rsid w:val="00114304"/>
    <w:rsid w:val="00117711"/>
    <w:rsid w:val="00126809"/>
    <w:rsid w:val="00130682"/>
    <w:rsid w:val="001363C3"/>
    <w:rsid w:val="00136CC1"/>
    <w:rsid w:val="001443C3"/>
    <w:rsid w:val="00145782"/>
    <w:rsid w:val="00146DB4"/>
    <w:rsid w:val="00150A42"/>
    <w:rsid w:val="00152EA0"/>
    <w:rsid w:val="0017196D"/>
    <w:rsid w:val="00173897"/>
    <w:rsid w:val="001749AD"/>
    <w:rsid w:val="00176CD1"/>
    <w:rsid w:val="00180A1A"/>
    <w:rsid w:val="001817C6"/>
    <w:rsid w:val="001906F2"/>
    <w:rsid w:val="00190C80"/>
    <w:rsid w:val="0019107D"/>
    <w:rsid w:val="00193D0A"/>
    <w:rsid w:val="001A0F15"/>
    <w:rsid w:val="001A14E5"/>
    <w:rsid w:val="001B5940"/>
    <w:rsid w:val="001C0504"/>
    <w:rsid w:val="001C0F32"/>
    <w:rsid w:val="001C22C1"/>
    <w:rsid w:val="001C2C0B"/>
    <w:rsid w:val="001C7A91"/>
    <w:rsid w:val="001D0E4F"/>
    <w:rsid w:val="001D35E0"/>
    <w:rsid w:val="001D627E"/>
    <w:rsid w:val="001E2C07"/>
    <w:rsid w:val="001E41D5"/>
    <w:rsid w:val="001E5921"/>
    <w:rsid w:val="001F0832"/>
    <w:rsid w:val="001F3777"/>
    <w:rsid w:val="001F5185"/>
    <w:rsid w:val="001F5E0A"/>
    <w:rsid w:val="0020004F"/>
    <w:rsid w:val="00204360"/>
    <w:rsid w:val="00205AD1"/>
    <w:rsid w:val="00205C1F"/>
    <w:rsid w:val="002101AD"/>
    <w:rsid w:val="00210216"/>
    <w:rsid w:val="00210990"/>
    <w:rsid w:val="0021676E"/>
    <w:rsid w:val="00217566"/>
    <w:rsid w:val="002216BD"/>
    <w:rsid w:val="00223745"/>
    <w:rsid w:val="00224E0F"/>
    <w:rsid w:val="00226284"/>
    <w:rsid w:val="00226FC6"/>
    <w:rsid w:val="002300A9"/>
    <w:rsid w:val="002358DD"/>
    <w:rsid w:val="00236430"/>
    <w:rsid w:val="0023707F"/>
    <w:rsid w:val="0024222C"/>
    <w:rsid w:val="002430E8"/>
    <w:rsid w:val="00246701"/>
    <w:rsid w:val="00252AD7"/>
    <w:rsid w:val="00257ED5"/>
    <w:rsid w:val="0026030F"/>
    <w:rsid w:val="0026144D"/>
    <w:rsid w:val="00261816"/>
    <w:rsid w:val="002637BF"/>
    <w:rsid w:val="00263CCD"/>
    <w:rsid w:val="00264446"/>
    <w:rsid w:val="002653AB"/>
    <w:rsid w:val="002669D6"/>
    <w:rsid w:val="00266D2C"/>
    <w:rsid w:val="00267BE0"/>
    <w:rsid w:val="00270C9F"/>
    <w:rsid w:val="002736FA"/>
    <w:rsid w:val="0027661A"/>
    <w:rsid w:val="0028080A"/>
    <w:rsid w:val="00282822"/>
    <w:rsid w:val="0029085A"/>
    <w:rsid w:val="00290AB6"/>
    <w:rsid w:val="00294C13"/>
    <w:rsid w:val="00296EF8"/>
    <w:rsid w:val="00297C70"/>
    <w:rsid w:val="002A0909"/>
    <w:rsid w:val="002A3587"/>
    <w:rsid w:val="002A617B"/>
    <w:rsid w:val="002B0215"/>
    <w:rsid w:val="002B0A29"/>
    <w:rsid w:val="002B5DF8"/>
    <w:rsid w:val="002C6F9E"/>
    <w:rsid w:val="002C7633"/>
    <w:rsid w:val="002D1910"/>
    <w:rsid w:val="002D1EA6"/>
    <w:rsid w:val="002D2293"/>
    <w:rsid w:val="002D659F"/>
    <w:rsid w:val="002E048F"/>
    <w:rsid w:val="002E22DA"/>
    <w:rsid w:val="002E3123"/>
    <w:rsid w:val="002E3B1F"/>
    <w:rsid w:val="002E5ABF"/>
    <w:rsid w:val="002F2D03"/>
    <w:rsid w:val="002F3AE7"/>
    <w:rsid w:val="00310B23"/>
    <w:rsid w:val="00311E96"/>
    <w:rsid w:val="00312EA4"/>
    <w:rsid w:val="003130A7"/>
    <w:rsid w:val="00313672"/>
    <w:rsid w:val="00314BEA"/>
    <w:rsid w:val="00321BD8"/>
    <w:rsid w:val="0032689A"/>
    <w:rsid w:val="003421D7"/>
    <w:rsid w:val="00344931"/>
    <w:rsid w:val="00345B53"/>
    <w:rsid w:val="003460CD"/>
    <w:rsid w:val="00347E8C"/>
    <w:rsid w:val="00351374"/>
    <w:rsid w:val="003543BD"/>
    <w:rsid w:val="003562C2"/>
    <w:rsid w:val="003579AA"/>
    <w:rsid w:val="003647D0"/>
    <w:rsid w:val="00364E44"/>
    <w:rsid w:val="003677B6"/>
    <w:rsid w:val="00370527"/>
    <w:rsid w:val="003751DD"/>
    <w:rsid w:val="00380713"/>
    <w:rsid w:val="00383A32"/>
    <w:rsid w:val="00383A5C"/>
    <w:rsid w:val="00392753"/>
    <w:rsid w:val="00396DCE"/>
    <w:rsid w:val="003A1F05"/>
    <w:rsid w:val="003A344F"/>
    <w:rsid w:val="003B046F"/>
    <w:rsid w:val="003B25C7"/>
    <w:rsid w:val="003B33A0"/>
    <w:rsid w:val="003B4493"/>
    <w:rsid w:val="003B7057"/>
    <w:rsid w:val="003C275F"/>
    <w:rsid w:val="003C43C6"/>
    <w:rsid w:val="003C790B"/>
    <w:rsid w:val="003D1EB5"/>
    <w:rsid w:val="003D3682"/>
    <w:rsid w:val="003D675F"/>
    <w:rsid w:val="003D6783"/>
    <w:rsid w:val="003D79C9"/>
    <w:rsid w:val="003E7776"/>
    <w:rsid w:val="003F0EF5"/>
    <w:rsid w:val="003F2C2B"/>
    <w:rsid w:val="003F4766"/>
    <w:rsid w:val="003F60A6"/>
    <w:rsid w:val="003F703A"/>
    <w:rsid w:val="003F7415"/>
    <w:rsid w:val="003F7EB8"/>
    <w:rsid w:val="00401F77"/>
    <w:rsid w:val="00404D4B"/>
    <w:rsid w:val="00407212"/>
    <w:rsid w:val="00420970"/>
    <w:rsid w:val="00421B82"/>
    <w:rsid w:val="00427806"/>
    <w:rsid w:val="00431CA6"/>
    <w:rsid w:val="00431EE7"/>
    <w:rsid w:val="00432395"/>
    <w:rsid w:val="00432D61"/>
    <w:rsid w:val="00441DDF"/>
    <w:rsid w:val="00453F83"/>
    <w:rsid w:val="00456063"/>
    <w:rsid w:val="004565B7"/>
    <w:rsid w:val="00463A06"/>
    <w:rsid w:val="00467B06"/>
    <w:rsid w:val="00470FEF"/>
    <w:rsid w:val="00473ED4"/>
    <w:rsid w:val="004811F3"/>
    <w:rsid w:val="004906C6"/>
    <w:rsid w:val="00493AE9"/>
    <w:rsid w:val="00494AE7"/>
    <w:rsid w:val="004A5E9B"/>
    <w:rsid w:val="004A7AEF"/>
    <w:rsid w:val="004B40E7"/>
    <w:rsid w:val="004B415D"/>
    <w:rsid w:val="004B491A"/>
    <w:rsid w:val="004C17EA"/>
    <w:rsid w:val="004C1F0F"/>
    <w:rsid w:val="004C26E5"/>
    <w:rsid w:val="004D071F"/>
    <w:rsid w:val="004D0EF5"/>
    <w:rsid w:val="004D3126"/>
    <w:rsid w:val="004D5DEB"/>
    <w:rsid w:val="004E189F"/>
    <w:rsid w:val="004E1C00"/>
    <w:rsid w:val="004E4FDC"/>
    <w:rsid w:val="004F0FDF"/>
    <w:rsid w:val="004F297C"/>
    <w:rsid w:val="0050249B"/>
    <w:rsid w:val="00502A61"/>
    <w:rsid w:val="0051305B"/>
    <w:rsid w:val="00524C36"/>
    <w:rsid w:val="00525A27"/>
    <w:rsid w:val="00530486"/>
    <w:rsid w:val="00540ED0"/>
    <w:rsid w:val="005418DE"/>
    <w:rsid w:val="0055064F"/>
    <w:rsid w:val="00554196"/>
    <w:rsid w:val="00555E13"/>
    <w:rsid w:val="005560C5"/>
    <w:rsid w:val="005568D7"/>
    <w:rsid w:val="0056209C"/>
    <w:rsid w:val="005744D6"/>
    <w:rsid w:val="00583BFC"/>
    <w:rsid w:val="00585F8F"/>
    <w:rsid w:val="00592BD7"/>
    <w:rsid w:val="00596AFC"/>
    <w:rsid w:val="005A0E82"/>
    <w:rsid w:val="005A604D"/>
    <w:rsid w:val="005A7E95"/>
    <w:rsid w:val="005B6948"/>
    <w:rsid w:val="005B7593"/>
    <w:rsid w:val="005C30EE"/>
    <w:rsid w:val="005C441F"/>
    <w:rsid w:val="005C591D"/>
    <w:rsid w:val="005C68AA"/>
    <w:rsid w:val="005D66BA"/>
    <w:rsid w:val="005D760D"/>
    <w:rsid w:val="005E194E"/>
    <w:rsid w:val="005E2420"/>
    <w:rsid w:val="005E2426"/>
    <w:rsid w:val="005E5D63"/>
    <w:rsid w:val="005E6BAF"/>
    <w:rsid w:val="005F0A68"/>
    <w:rsid w:val="005F0E57"/>
    <w:rsid w:val="00606CCC"/>
    <w:rsid w:val="00607CBB"/>
    <w:rsid w:val="0061249E"/>
    <w:rsid w:val="00613ECE"/>
    <w:rsid w:val="00614E52"/>
    <w:rsid w:val="00615A72"/>
    <w:rsid w:val="006213EA"/>
    <w:rsid w:val="00624267"/>
    <w:rsid w:val="00626212"/>
    <w:rsid w:val="0062622C"/>
    <w:rsid w:val="006262EA"/>
    <w:rsid w:val="0062778A"/>
    <w:rsid w:val="00630C37"/>
    <w:rsid w:val="00632899"/>
    <w:rsid w:val="00634347"/>
    <w:rsid w:val="006343B4"/>
    <w:rsid w:val="00640DE8"/>
    <w:rsid w:val="006411C9"/>
    <w:rsid w:val="00642582"/>
    <w:rsid w:val="00642E42"/>
    <w:rsid w:val="00647FC9"/>
    <w:rsid w:val="00650C20"/>
    <w:rsid w:val="00650EA5"/>
    <w:rsid w:val="0066312B"/>
    <w:rsid w:val="006637DF"/>
    <w:rsid w:val="00663D4F"/>
    <w:rsid w:val="00664366"/>
    <w:rsid w:val="0066443C"/>
    <w:rsid w:val="00666055"/>
    <w:rsid w:val="00677ADD"/>
    <w:rsid w:val="0068731B"/>
    <w:rsid w:val="006908A7"/>
    <w:rsid w:val="00690FCF"/>
    <w:rsid w:val="00691DF7"/>
    <w:rsid w:val="00693B36"/>
    <w:rsid w:val="006941AD"/>
    <w:rsid w:val="006976F0"/>
    <w:rsid w:val="006A047A"/>
    <w:rsid w:val="006A12DC"/>
    <w:rsid w:val="006A1A5E"/>
    <w:rsid w:val="006A31A4"/>
    <w:rsid w:val="006A43DE"/>
    <w:rsid w:val="006B2612"/>
    <w:rsid w:val="006B2EA0"/>
    <w:rsid w:val="006B45B0"/>
    <w:rsid w:val="006B6FA6"/>
    <w:rsid w:val="006C2D11"/>
    <w:rsid w:val="006C4F1B"/>
    <w:rsid w:val="006C771B"/>
    <w:rsid w:val="006D287A"/>
    <w:rsid w:val="006D3DCE"/>
    <w:rsid w:val="006D6647"/>
    <w:rsid w:val="006D6D94"/>
    <w:rsid w:val="006E2C96"/>
    <w:rsid w:val="006E44F4"/>
    <w:rsid w:val="006E5698"/>
    <w:rsid w:val="006F2AF1"/>
    <w:rsid w:val="006F4506"/>
    <w:rsid w:val="006F6CA7"/>
    <w:rsid w:val="006F7E74"/>
    <w:rsid w:val="007013D7"/>
    <w:rsid w:val="007022CF"/>
    <w:rsid w:val="007037C8"/>
    <w:rsid w:val="00704A31"/>
    <w:rsid w:val="00706D5A"/>
    <w:rsid w:val="007109D0"/>
    <w:rsid w:val="007111BF"/>
    <w:rsid w:val="00715335"/>
    <w:rsid w:val="0071602E"/>
    <w:rsid w:val="00717B78"/>
    <w:rsid w:val="00722722"/>
    <w:rsid w:val="0072490C"/>
    <w:rsid w:val="0072528D"/>
    <w:rsid w:val="00725943"/>
    <w:rsid w:val="00731429"/>
    <w:rsid w:val="00731E4E"/>
    <w:rsid w:val="00733357"/>
    <w:rsid w:val="00735771"/>
    <w:rsid w:val="007365E3"/>
    <w:rsid w:val="00741592"/>
    <w:rsid w:val="00744F18"/>
    <w:rsid w:val="007470B4"/>
    <w:rsid w:val="00747954"/>
    <w:rsid w:val="007513C1"/>
    <w:rsid w:val="007535FF"/>
    <w:rsid w:val="007562AC"/>
    <w:rsid w:val="007567FF"/>
    <w:rsid w:val="007609DA"/>
    <w:rsid w:val="00763BD7"/>
    <w:rsid w:val="007655AE"/>
    <w:rsid w:val="007658B2"/>
    <w:rsid w:val="0076596E"/>
    <w:rsid w:val="007720A0"/>
    <w:rsid w:val="00772342"/>
    <w:rsid w:val="00776137"/>
    <w:rsid w:val="00776552"/>
    <w:rsid w:val="007768DC"/>
    <w:rsid w:val="00776A87"/>
    <w:rsid w:val="00776ACC"/>
    <w:rsid w:val="007872E3"/>
    <w:rsid w:val="00792650"/>
    <w:rsid w:val="007942D3"/>
    <w:rsid w:val="007948B3"/>
    <w:rsid w:val="00794DF3"/>
    <w:rsid w:val="007A6986"/>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445A"/>
    <w:rsid w:val="007D5F0E"/>
    <w:rsid w:val="007D781F"/>
    <w:rsid w:val="007E158C"/>
    <w:rsid w:val="007E19D9"/>
    <w:rsid w:val="007E212B"/>
    <w:rsid w:val="007E3E5C"/>
    <w:rsid w:val="007E715A"/>
    <w:rsid w:val="007F1B44"/>
    <w:rsid w:val="007F24DC"/>
    <w:rsid w:val="007F2A8B"/>
    <w:rsid w:val="008003C8"/>
    <w:rsid w:val="0080157C"/>
    <w:rsid w:val="0080455D"/>
    <w:rsid w:val="008105DE"/>
    <w:rsid w:val="0082058F"/>
    <w:rsid w:val="00822741"/>
    <w:rsid w:val="00825A27"/>
    <w:rsid w:val="008306A4"/>
    <w:rsid w:val="00836797"/>
    <w:rsid w:val="00840D38"/>
    <w:rsid w:val="0084146E"/>
    <w:rsid w:val="008432A9"/>
    <w:rsid w:val="00845205"/>
    <w:rsid w:val="00855678"/>
    <w:rsid w:val="0085653E"/>
    <w:rsid w:val="008609A5"/>
    <w:rsid w:val="00860FC2"/>
    <w:rsid w:val="00864A2B"/>
    <w:rsid w:val="00866220"/>
    <w:rsid w:val="0086655A"/>
    <w:rsid w:val="00867762"/>
    <w:rsid w:val="008702B2"/>
    <w:rsid w:val="00872008"/>
    <w:rsid w:val="0087216F"/>
    <w:rsid w:val="008875C7"/>
    <w:rsid w:val="00887668"/>
    <w:rsid w:val="008912CB"/>
    <w:rsid w:val="008A075E"/>
    <w:rsid w:val="008A21AD"/>
    <w:rsid w:val="008A36CE"/>
    <w:rsid w:val="008B00FF"/>
    <w:rsid w:val="008B12FA"/>
    <w:rsid w:val="008B3A0C"/>
    <w:rsid w:val="008B7B01"/>
    <w:rsid w:val="008B7C98"/>
    <w:rsid w:val="008C261B"/>
    <w:rsid w:val="008C2963"/>
    <w:rsid w:val="008D00D9"/>
    <w:rsid w:val="008D0DF8"/>
    <w:rsid w:val="008D1B2C"/>
    <w:rsid w:val="008D35E9"/>
    <w:rsid w:val="008D3E8E"/>
    <w:rsid w:val="008D4AD2"/>
    <w:rsid w:val="008D68FE"/>
    <w:rsid w:val="008E3708"/>
    <w:rsid w:val="008E3D4E"/>
    <w:rsid w:val="008E549D"/>
    <w:rsid w:val="008E63DF"/>
    <w:rsid w:val="008F10CF"/>
    <w:rsid w:val="008F419F"/>
    <w:rsid w:val="008F7DDC"/>
    <w:rsid w:val="009027A8"/>
    <w:rsid w:val="00904A7C"/>
    <w:rsid w:val="00911562"/>
    <w:rsid w:val="00921E74"/>
    <w:rsid w:val="00923E0F"/>
    <w:rsid w:val="00926018"/>
    <w:rsid w:val="0092625B"/>
    <w:rsid w:val="0093041B"/>
    <w:rsid w:val="0093135D"/>
    <w:rsid w:val="009325D6"/>
    <w:rsid w:val="009334D4"/>
    <w:rsid w:val="0093373A"/>
    <w:rsid w:val="0093417D"/>
    <w:rsid w:val="0093425A"/>
    <w:rsid w:val="009372BC"/>
    <w:rsid w:val="00937CE0"/>
    <w:rsid w:val="00941D26"/>
    <w:rsid w:val="009514D2"/>
    <w:rsid w:val="009559F1"/>
    <w:rsid w:val="00956672"/>
    <w:rsid w:val="00964F6C"/>
    <w:rsid w:val="00965261"/>
    <w:rsid w:val="009665D9"/>
    <w:rsid w:val="00966675"/>
    <w:rsid w:val="00972604"/>
    <w:rsid w:val="00974667"/>
    <w:rsid w:val="00981659"/>
    <w:rsid w:val="0098276B"/>
    <w:rsid w:val="00985270"/>
    <w:rsid w:val="009858F7"/>
    <w:rsid w:val="009874EA"/>
    <w:rsid w:val="00994DBB"/>
    <w:rsid w:val="009975F2"/>
    <w:rsid w:val="009A16F5"/>
    <w:rsid w:val="009A52DB"/>
    <w:rsid w:val="009B4CF4"/>
    <w:rsid w:val="009C07B3"/>
    <w:rsid w:val="009C7148"/>
    <w:rsid w:val="009C7A07"/>
    <w:rsid w:val="009D431A"/>
    <w:rsid w:val="009D4A87"/>
    <w:rsid w:val="009D6DB1"/>
    <w:rsid w:val="009E1C8A"/>
    <w:rsid w:val="009E59F4"/>
    <w:rsid w:val="009E7E6C"/>
    <w:rsid w:val="009F11B8"/>
    <w:rsid w:val="009F33AE"/>
    <w:rsid w:val="009F3AA5"/>
    <w:rsid w:val="009F4F43"/>
    <w:rsid w:val="009F5DBB"/>
    <w:rsid w:val="009F6756"/>
    <w:rsid w:val="009F6F81"/>
    <w:rsid w:val="00A0209F"/>
    <w:rsid w:val="00A03418"/>
    <w:rsid w:val="00A04D7F"/>
    <w:rsid w:val="00A10980"/>
    <w:rsid w:val="00A138F6"/>
    <w:rsid w:val="00A15C94"/>
    <w:rsid w:val="00A27493"/>
    <w:rsid w:val="00A31DAB"/>
    <w:rsid w:val="00A40985"/>
    <w:rsid w:val="00A4345B"/>
    <w:rsid w:val="00A438E6"/>
    <w:rsid w:val="00A43DD8"/>
    <w:rsid w:val="00A50B80"/>
    <w:rsid w:val="00A55CB2"/>
    <w:rsid w:val="00A63AA8"/>
    <w:rsid w:val="00A64BB5"/>
    <w:rsid w:val="00A655C4"/>
    <w:rsid w:val="00A705C6"/>
    <w:rsid w:val="00A72458"/>
    <w:rsid w:val="00A73C48"/>
    <w:rsid w:val="00A81AD5"/>
    <w:rsid w:val="00A86025"/>
    <w:rsid w:val="00A92888"/>
    <w:rsid w:val="00A934A8"/>
    <w:rsid w:val="00A947DB"/>
    <w:rsid w:val="00A97D53"/>
    <w:rsid w:val="00AA0CBD"/>
    <w:rsid w:val="00AA0D88"/>
    <w:rsid w:val="00AA1CEF"/>
    <w:rsid w:val="00AA4034"/>
    <w:rsid w:val="00AA4C45"/>
    <w:rsid w:val="00AA6B60"/>
    <w:rsid w:val="00AB4AE6"/>
    <w:rsid w:val="00AB73EF"/>
    <w:rsid w:val="00AC4774"/>
    <w:rsid w:val="00AC7CD9"/>
    <w:rsid w:val="00AD1E8C"/>
    <w:rsid w:val="00AD59B3"/>
    <w:rsid w:val="00AD72BD"/>
    <w:rsid w:val="00AE03FA"/>
    <w:rsid w:val="00AF3170"/>
    <w:rsid w:val="00AF7E6F"/>
    <w:rsid w:val="00B01591"/>
    <w:rsid w:val="00B05644"/>
    <w:rsid w:val="00B10D24"/>
    <w:rsid w:val="00B1387C"/>
    <w:rsid w:val="00B21C6B"/>
    <w:rsid w:val="00B267DE"/>
    <w:rsid w:val="00B302E4"/>
    <w:rsid w:val="00B345BB"/>
    <w:rsid w:val="00B348AF"/>
    <w:rsid w:val="00B35DEB"/>
    <w:rsid w:val="00B404B1"/>
    <w:rsid w:val="00B4309C"/>
    <w:rsid w:val="00B433B0"/>
    <w:rsid w:val="00B458B2"/>
    <w:rsid w:val="00B45BF8"/>
    <w:rsid w:val="00B514C5"/>
    <w:rsid w:val="00B515B1"/>
    <w:rsid w:val="00B52145"/>
    <w:rsid w:val="00B530C0"/>
    <w:rsid w:val="00B56102"/>
    <w:rsid w:val="00B65AFF"/>
    <w:rsid w:val="00B70257"/>
    <w:rsid w:val="00B849A0"/>
    <w:rsid w:val="00B85937"/>
    <w:rsid w:val="00B92172"/>
    <w:rsid w:val="00B92A5F"/>
    <w:rsid w:val="00B93513"/>
    <w:rsid w:val="00BA212A"/>
    <w:rsid w:val="00BA2AEE"/>
    <w:rsid w:val="00BB17A2"/>
    <w:rsid w:val="00BC469D"/>
    <w:rsid w:val="00BC50C2"/>
    <w:rsid w:val="00BD1D08"/>
    <w:rsid w:val="00BE2026"/>
    <w:rsid w:val="00BE4FC0"/>
    <w:rsid w:val="00BE73C4"/>
    <w:rsid w:val="00C017E3"/>
    <w:rsid w:val="00C10B22"/>
    <w:rsid w:val="00C1278C"/>
    <w:rsid w:val="00C20CF7"/>
    <w:rsid w:val="00C21EDA"/>
    <w:rsid w:val="00C36E7D"/>
    <w:rsid w:val="00C4008D"/>
    <w:rsid w:val="00C4345F"/>
    <w:rsid w:val="00C4583E"/>
    <w:rsid w:val="00C53A26"/>
    <w:rsid w:val="00C56D05"/>
    <w:rsid w:val="00C56FE2"/>
    <w:rsid w:val="00C57737"/>
    <w:rsid w:val="00C60189"/>
    <w:rsid w:val="00C60309"/>
    <w:rsid w:val="00C63768"/>
    <w:rsid w:val="00C745E6"/>
    <w:rsid w:val="00C75469"/>
    <w:rsid w:val="00C76E15"/>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39B3"/>
    <w:rsid w:val="00CE463C"/>
    <w:rsid w:val="00CE7AE8"/>
    <w:rsid w:val="00CF07B8"/>
    <w:rsid w:val="00CF28CA"/>
    <w:rsid w:val="00CF3378"/>
    <w:rsid w:val="00CF4F61"/>
    <w:rsid w:val="00CF58A0"/>
    <w:rsid w:val="00CF5AEA"/>
    <w:rsid w:val="00CF6F62"/>
    <w:rsid w:val="00D005EC"/>
    <w:rsid w:val="00D0193A"/>
    <w:rsid w:val="00D02872"/>
    <w:rsid w:val="00D04D84"/>
    <w:rsid w:val="00D11E8E"/>
    <w:rsid w:val="00D14E39"/>
    <w:rsid w:val="00D15BB7"/>
    <w:rsid w:val="00D2167B"/>
    <w:rsid w:val="00D21E97"/>
    <w:rsid w:val="00D22192"/>
    <w:rsid w:val="00D30C9B"/>
    <w:rsid w:val="00D404A5"/>
    <w:rsid w:val="00D40D78"/>
    <w:rsid w:val="00D413B2"/>
    <w:rsid w:val="00D44934"/>
    <w:rsid w:val="00D456B2"/>
    <w:rsid w:val="00D47954"/>
    <w:rsid w:val="00D52373"/>
    <w:rsid w:val="00D5445B"/>
    <w:rsid w:val="00D55EA3"/>
    <w:rsid w:val="00D5763F"/>
    <w:rsid w:val="00D61938"/>
    <w:rsid w:val="00D61C29"/>
    <w:rsid w:val="00D6345D"/>
    <w:rsid w:val="00D702F3"/>
    <w:rsid w:val="00D72BD0"/>
    <w:rsid w:val="00D74086"/>
    <w:rsid w:val="00D77E64"/>
    <w:rsid w:val="00D82E27"/>
    <w:rsid w:val="00D83ECA"/>
    <w:rsid w:val="00D87E97"/>
    <w:rsid w:val="00D9223B"/>
    <w:rsid w:val="00D93E65"/>
    <w:rsid w:val="00DA185B"/>
    <w:rsid w:val="00DA6C94"/>
    <w:rsid w:val="00DB11F7"/>
    <w:rsid w:val="00DB1794"/>
    <w:rsid w:val="00DB3F43"/>
    <w:rsid w:val="00DC4B96"/>
    <w:rsid w:val="00DC7F9F"/>
    <w:rsid w:val="00DD2737"/>
    <w:rsid w:val="00DD63CF"/>
    <w:rsid w:val="00DE4B9A"/>
    <w:rsid w:val="00DF4CC7"/>
    <w:rsid w:val="00DF5B5F"/>
    <w:rsid w:val="00E05151"/>
    <w:rsid w:val="00E06B13"/>
    <w:rsid w:val="00E12363"/>
    <w:rsid w:val="00E154A4"/>
    <w:rsid w:val="00E158DA"/>
    <w:rsid w:val="00E24B27"/>
    <w:rsid w:val="00E256C8"/>
    <w:rsid w:val="00E25BE2"/>
    <w:rsid w:val="00E3378D"/>
    <w:rsid w:val="00E35169"/>
    <w:rsid w:val="00E3543A"/>
    <w:rsid w:val="00E40EAD"/>
    <w:rsid w:val="00E45B23"/>
    <w:rsid w:val="00E45FA0"/>
    <w:rsid w:val="00E506A7"/>
    <w:rsid w:val="00E51BB2"/>
    <w:rsid w:val="00E55C35"/>
    <w:rsid w:val="00E55CB3"/>
    <w:rsid w:val="00E60812"/>
    <w:rsid w:val="00E656FB"/>
    <w:rsid w:val="00E667B8"/>
    <w:rsid w:val="00E708A8"/>
    <w:rsid w:val="00E72D88"/>
    <w:rsid w:val="00E75B70"/>
    <w:rsid w:val="00E92E31"/>
    <w:rsid w:val="00E93FD8"/>
    <w:rsid w:val="00E96ACC"/>
    <w:rsid w:val="00E97E4A"/>
    <w:rsid w:val="00EA0AED"/>
    <w:rsid w:val="00EA5E00"/>
    <w:rsid w:val="00EA74A5"/>
    <w:rsid w:val="00EA798D"/>
    <w:rsid w:val="00EB7F07"/>
    <w:rsid w:val="00EC50FA"/>
    <w:rsid w:val="00EC6352"/>
    <w:rsid w:val="00EC7FF8"/>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3369D"/>
    <w:rsid w:val="00F3568B"/>
    <w:rsid w:val="00F36C10"/>
    <w:rsid w:val="00F37725"/>
    <w:rsid w:val="00F4114C"/>
    <w:rsid w:val="00F44245"/>
    <w:rsid w:val="00F55C66"/>
    <w:rsid w:val="00F60DC3"/>
    <w:rsid w:val="00F62820"/>
    <w:rsid w:val="00F66652"/>
    <w:rsid w:val="00F74B9F"/>
    <w:rsid w:val="00F753CB"/>
    <w:rsid w:val="00F81DCD"/>
    <w:rsid w:val="00F84849"/>
    <w:rsid w:val="00F87F5C"/>
    <w:rsid w:val="00F92CBA"/>
    <w:rsid w:val="00FA0D42"/>
    <w:rsid w:val="00FA460C"/>
    <w:rsid w:val="00FA4CDE"/>
    <w:rsid w:val="00FA58C9"/>
    <w:rsid w:val="00FA692E"/>
    <w:rsid w:val="00FC088E"/>
    <w:rsid w:val="00FC1155"/>
    <w:rsid w:val="00FC2D9B"/>
    <w:rsid w:val="00FC2E67"/>
    <w:rsid w:val="00FC6201"/>
    <w:rsid w:val="00FD32A6"/>
    <w:rsid w:val="00FD7C79"/>
    <w:rsid w:val="00FD7E25"/>
    <w:rsid w:val="00FE5C29"/>
    <w:rsid w:val="00FE6A7E"/>
    <w:rsid w:val="00FE6B3A"/>
    <w:rsid w:val="00FF0F09"/>
    <w:rsid w:val="00FF19F2"/>
    <w:rsid w:val="00FF2DDE"/>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15:docId w15:val="{E0575750-BE47-4F6D-9FC5-581FD12005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0" w:defSemiHidden="0" w:defUnhideWhenUsed="0" w:defQFormat="0" w:count="371">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uiPriority="99"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33AE"/>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
    <w:locked/>
    <w:rsid w:val="009F33AE"/>
    <w:rPr>
      <w:rFonts w:ascii="Tahoma" w:eastAsia="MS Mincho" w:hAnsi="Tahoma" w:cs="Times New Roman"/>
      <w:b/>
      <w:sz w:val="19"/>
    </w:rPr>
  </w:style>
  <w:style w:type="character" w:customStyle="1" w:styleId="Heading3Char">
    <w:name w:val="Heading 3 Char"/>
    <w:link w:val="Heading3"/>
    <w:uiPriority w:val="9"/>
    <w:locked/>
    <w:rsid w:val="009F33AE"/>
    <w:rPr>
      <w:rFonts w:ascii="Tahoma" w:eastAsia="MS Mincho" w:hAnsi="Tahoma" w:cs="Times New Roman"/>
      <w:sz w:val="19"/>
    </w:rPr>
  </w:style>
  <w:style w:type="character" w:customStyle="1" w:styleId="Heading4Char">
    <w:name w:val="Heading 4 Char"/>
    <w:link w:val="Heading4"/>
    <w:uiPriority w:val="9"/>
    <w:locked/>
    <w:rsid w:val="009F33AE"/>
    <w:rPr>
      <w:rFonts w:ascii="Tahoma" w:eastAsia="MS Mincho" w:hAnsi="Tahoma" w:cs="Times New Roman"/>
      <w:sz w:val="19"/>
    </w:rPr>
  </w:style>
  <w:style w:type="character" w:customStyle="1" w:styleId="Heading5Char">
    <w:name w:val="Heading 5 Char"/>
    <w:link w:val="Heading5"/>
    <w:uiPriority w:val="9"/>
    <w:locked/>
    <w:rsid w:val="009F33AE"/>
    <w:rPr>
      <w:rFonts w:ascii="Tahoma" w:eastAsia="MS Mincho" w:hAnsi="Tahoma" w:cs="Times New Roman"/>
      <w:sz w:val="19"/>
    </w:rPr>
  </w:style>
  <w:style w:type="character" w:customStyle="1" w:styleId="Heading6Char">
    <w:name w:val="Heading 6 Char"/>
    <w:link w:val="Heading6"/>
    <w:uiPriority w:val="9"/>
    <w:locked/>
    <w:rsid w:val="009F33AE"/>
    <w:rPr>
      <w:rFonts w:ascii="Tahoma" w:eastAsia="MS Mincho" w:hAnsi="Tahoma" w:cs="Times New Roman"/>
      <w:sz w:val="19"/>
    </w:rPr>
  </w:style>
  <w:style w:type="character" w:customStyle="1" w:styleId="Heading7Char">
    <w:name w:val="Heading 7 Char"/>
    <w:link w:val="Heading7"/>
    <w:uiPriority w:val="9"/>
    <w:locked/>
    <w:rsid w:val="009F33AE"/>
    <w:rPr>
      <w:rFonts w:ascii="Tahoma" w:eastAsia="MS Mincho" w:hAnsi="Tahoma" w:cs="Times New Roman"/>
      <w:sz w:val="19"/>
    </w:rPr>
  </w:style>
  <w:style w:type="character" w:customStyle="1" w:styleId="Heading8Char">
    <w:name w:val="Heading 8 Char"/>
    <w:link w:val="Heading8"/>
    <w:uiPriority w:val="9"/>
    <w:locked/>
    <w:rsid w:val="009F33AE"/>
    <w:rPr>
      <w:rFonts w:ascii="Tahoma" w:eastAsia="MS Mincho" w:hAnsi="Tahoma" w:cs="Times New Roman"/>
      <w:sz w:val="19"/>
    </w:rPr>
  </w:style>
  <w:style w:type="character" w:customStyle="1" w:styleId="Heading9Char">
    <w:name w:val="Heading 9 Char"/>
    <w:link w:val="Heading9"/>
    <w:uiPriority w:val="9"/>
    <w:locked/>
    <w:rsid w:val="009F33AE"/>
    <w:rPr>
      <w:rFonts w:ascii="Tahoma" w:eastAsia="MS Mincho" w:hAnsi="Tahoma" w:cs="Times New Roman"/>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cs="Times New Roman"/>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cs="Times New Roman"/>
      <w:sz w:val="20"/>
    </w:rPr>
  </w:style>
  <w:style w:type="character" w:styleId="CommentReference">
    <w:name w:val="annotation reference"/>
    <w:uiPriority w:val="99"/>
    <w:rsid w:val="009F33AE"/>
    <w:rPr>
      <w:rFonts w:ascii="Times New Roman" w:hAnsi="Times New Roman" w:cs="Times New Roman"/>
      <w:sz w:val="16"/>
    </w:rPr>
  </w:style>
  <w:style w:type="character" w:styleId="Hyperlink">
    <w:name w:val="Hyperlink"/>
    <w:uiPriority w:val="99"/>
    <w:rsid w:val="009F33AE"/>
    <w:rPr>
      <w:rFonts w:cs="Times New Roman"/>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cs="Times New Roman"/>
      <w:b/>
      <w:sz w:val="20"/>
    </w:rPr>
  </w:style>
  <w:style w:type="paragraph" w:styleId="Revision">
    <w:name w:val="Revision"/>
    <w:hidden/>
    <w:uiPriority w:val="99"/>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s="Times New Roman"/>
      <w:color w:val="1F497D"/>
      <w:sz w:val="21"/>
    </w:rPr>
  </w:style>
  <w:style w:type="character" w:styleId="FollowedHyperlink">
    <w:name w:val="FollowedHyperlink"/>
    <w:uiPriority w:val="99"/>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cs="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basedOn w:val="Normal"/>
    <w:link w:val="EndnoteTextChar"/>
    <w:uiPriority w:val="99"/>
    <w:semiHidden/>
    <w:locked/>
    <w:rsid w:val="009F33AE"/>
    <w:rPr>
      <w:szCs w:val="20"/>
    </w:rPr>
  </w:style>
  <w:style w:type="character" w:customStyle="1" w:styleId="EndnoteTextChar">
    <w:name w:val="Endnote Text Char"/>
    <w:link w:val="EndnoteText"/>
    <w:uiPriority w:val="99"/>
    <w:semiHidden/>
    <w:locked/>
    <w:rsid w:val="009F33AE"/>
    <w:rPr>
      <w:rFonts w:ascii="Tahoma" w:hAnsi="Tahoma" w:cs="Times New Roman"/>
      <w:sz w:val="20"/>
      <w:szCs w:val="20"/>
    </w:rPr>
  </w:style>
  <w:style w:type="character" w:styleId="EndnoteReference">
    <w:name w:val="endnote reference"/>
    <w:uiPriority w:val="99"/>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uiPriority w:val="99"/>
    <w:semiHidden/>
    <w:locked/>
    <w:rsid w:val="009F33AE"/>
    <w:rPr>
      <w:szCs w:val="20"/>
    </w:rPr>
  </w:style>
  <w:style w:type="character" w:customStyle="1" w:styleId="FootnoteTextChar">
    <w:name w:val="Footnote Text Char"/>
    <w:link w:val="FootnoteText"/>
    <w:uiPriority w:val="99"/>
    <w:semiHidden/>
    <w:locked/>
    <w:rsid w:val="009F33AE"/>
    <w:rPr>
      <w:rFonts w:ascii="Tahoma" w:hAnsi="Tahoma" w:cs="Times New Roman"/>
      <w:sz w:val="20"/>
      <w:szCs w:val="20"/>
    </w:rPr>
  </w:style>
  <w:style w:type="character" w:styleId="FootnoteReference">
    <w:name w:val="footnote reference"/>
    <w:uiPriority w:val="99"/>
    <w:semiHidden/>
    <w:locked/>
    <w:rsid w:val="009F33AE"/>
    <w:rPr>
      <w:rFonts w:cs="Times New Roman"/>
      <w:vertAlign w:val="superscript"/>
    </w:rPr>
  </w:style>
  <w:style w:type="paragraph" w:styleId="ListParagraph">
    <w:name w:val="List Paragraph"/>
    <w:basedOn w:val="Normal"/>
    <w:uiPriority w:val="34"/>
    <w:qFormat/>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98055">
      <w:marLeft w:val="0"/>
      <w:marRight w:val="0"/>
      <w:marTop w:val="0"/>
      <w:marBottom w:val="0"/>
      <w:divBdr>
        <w:top w:val="none" w:sz="0" w:space="0" w:color="auto"/>
        <w:left w:val="none" w:sz="0" w:space="0" w:color="auto"/>
        <w:bottom w:val="none" w:sz="0" w:space="0" w:color="auto"/>
        <w:right w:val="none" w:sz="0" w:space="0" w:color="auto"/>
      </w:divBdr>
      <w:divsChild>
        <w:div w:id="5598072">
          <w:marLeft w:val="0"/>
          <w:marRight w:val="0"/>
          <w:marTop w:val="0"/>
          <w:marBottom w:val="0"/>
          <w:divBdr>
            <w:top w:val="none" w:sz="0" w:space="0" w:color="auto"/>
            <w:left w:val="none" w:sz="0" w:space="0" w:color="auto"/>
            <w:bottom w:val="none" w:sz="0" w:space="0" w:color="auto"/>
            <w:right w:val="none" w:sz="0" w:space="0" w:color="auto"/>
          </w:divBdr>
        </w:div>
      </w:divsChild>
    </w:div>
    <w:div w:id="5598061">
      <w:marLeft w:val="0"/>
      <w:marRight w:val="0"/>
      <w:marTop w:val="0"/>
      <w:marBottom w:val="0"/>
      <w:divBdr>
        <w:top w:val="none" w:sz="0" w:space="0" w:color="auto"/>
        <w:left w:val="none" w:sz="0" w:space="0" w:color="auto"/>
        <w:bottom w:val="none" w:sz="0" w:space="0" w:color="auto"/>
        <w:right w:val="none" w:sz="0" w:space="0" w:color="auto"/>
      </w:divBdr>
    </w:div>
    <w:div w:id="5598062">
      <w:marLeft w:val="0"/>
      <w:marRight w:val="0"/>
      <w:marTop w:val="0"/>
      <w:marBottom w:val="0"/>
      <w:divBdr>
        <w:top w:val="none" w:sz="0" w:space="0" w:color="auto"/>
        <w:left w:val="none" w:sz="0" w:space="0" w:color="auto"/>
        <w:bottom w:val="none" w:sz="0" w:space="0" w:color="auto"/>
        <w:right w:val="none" w:sz="0" w:space="0" w:color="auto"/>
      </w:divBdr>
      <w:divsChild>
        <w:div w:id="5598064">
          <w:marLeft w:val="900"/>
          <w:marRight w:val="900"/>
          <w:marTop w:val="0"/>
          <w:marBottom w:val="300"/>
          <w:divBdr>
            <w:top w:val="none" w:sz="0" w:space="0" w:color="auto"/>
            <w:left w:val="none" w:sz="0" w:space="0" w:color="auto"/>
            <w:bottom w:val="none" w:sz="0" w:space="0" w:color="auto"/>
            <w:right w:val="none" w:sz="0" w:space="0" w:color="auto"/>
          </w:divBdr>
          <w:divsChild>
            <w:div w:id="5598058">
              <w:marLeft w:val="0"/>
              <w:marRight w:val="0"/>
              <w:marTop w:val="0"/>
              <w:marBottom w:val="0"/>
              <w:divBdr>
                <w:top w:val="none" w:sz="0" w:space="0" w:color="auto"/>
                <w:left w:val="none" w:sz="0" w:space="0" w:color="auto"/>
                <w:bottom w:val="none" w:sz="0" w:space="0" w:color="auto"/>
                <w:right w:val="none" w:sz="0" w:space="0" w:color="auto"/>
              </w:divBdr>
              <w:divsChild>
                <w:div w:id="5598074">
                  <w:marLeft w:val="0"/>
                  <w:marRight w:val="0"/>
                  <w:marTop w:val="0"/>
                  <w:marBottom w:val="0"/>
                  <w:divBdr>
                    <w:top w:val="none" w:sz="0" w:space="0" w:color="auto"/>
                    <w:left w:val="none" w:sz="0" w:space="0" w:color="auto"/>
                    <w:bottom w:val="none" w:sz="0" w:space="0" w:color="auto"/>
                    <w:right w:val="none" w:sz="0" w:space="0" w:color="auto"/>
                  </w:divBdr>
                  <w:divsChild>
                    <w:div w:id="5598071">
                      <w:marLeft w:val="0"/>
                      <w:marRight w:val="4740"/>
                      <w:marTop w:val="0"/>
                      <w:marBottom w:val="0"/>
                      <w:divBdr>
                        <w:top w:val="none" w:sz="0" w:space="0" w:color="auto"/>
                        <w:left w:val="none" w:sz="0" w:space="0" w:color="auto"/>
                        <w:bottom w:val="none" w:sz="0" w:space="0" w:color="auto"/>
                        <w:right w:val="none" w:sz="0" w:space="0" w:color="auto"/>
                      </w:divBdr>
                      <w:divsChild>
                        <w:div w:id="5598057">
                          <w:marLeft w:val="0"/>
                          <w:marRight w:val="0"/>
                          <w:marTop w:val="0"/>
                          <w:marBottom w:val="0"/>
                          <w:divBdr>
                            <w:top w:val="none" w:sz="0" w:space="0" w:color="auto"/>
                            <w:left w:val="none" w:sz="0" w:space="0" w:color="auto"/>
                            <w:bottom w:val="none" w:sz="0" w:space="0" w:color="auto"/>
                            <w:right w:val="none" w:sz="0" w:space="0" w:color="auto"/>
                          </w:divBdr>
                          <w:divsChild>
                            <w:div w:id="5598056">
                              <w:marLeft w:val="0"/>
                              <w:marRight w:val="0"/>
                              <w:marTop w:val="0"/>
                              <w:marBottom w:val="0"/>
                              <w:divBdr>
                                <w:top w:val="none" w:sz="0" w:space="0" w:color="auto"/>
                                <w:left w:val="none" w:sz="0" w:space="0" w:color="auto"/>
                                <w:bottom w:val="none" w:sz="0" w:space="0" w:color="auto"/>
                                <w:right w:val="none" w:sz="0" w:space="0" w:color="auto"/>
                              </w:divBdr>
                              <w:divsChild>
                                <w:div w:id="559809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598063">
      <w:marLeft w:val="0"/>
      <w:marRight w:val="0"/>
      <w:marTop w:val="0"/>
      <w:marBottom w:val="0"/>
      <w:divBdr>
        <w:top w:val="none" w:sz="0" w:space="0" w:color="auto"/>
        <w:left w:val="none" w:sz="0" w:space="0" w:color="auto"/>
        <w:bottom w:val="none" w:sz="0" w:space="0" w:color="auto"/>
        <w:right w:val="none" w:sz="0" w:space="0" w:color="auto"/>
      </w:divBdr>
    </w:div>
    <w:div w:id="5598066">
      <w:marLeft w:val="0"/>
      <w:marRight w:val="0"/>
      <w:marTop w:val="0"/>
      <w:marBottom w:val="0"/>
      <w:divBdr>
        <w:top w:val="none" w:sz="0" w:space="0" w:color="auto"/>
        <w:left w:val="none" w:sz="0" w:space="0" w:color="auto"/>
        <w:bottom w:val="none" w:sz="0" w:space="0" w:color="auto"/>
        <w:right w:val="none" w:sz="0" w:space="0" w:color="auto"/>
      </w:divBdr>
    </w:div>
    <w:div w:id="5598067">
      <w:marLeft w:val="0"/>
      <w:marRight w:val="0"/>
      <w:marTop w:val="0"/>
      <w:marBottom w:val="0"/>
      <w:divBdr>
        <w:top w:val="none" w:sz="0" w:space="0" w:color="auto"/>
        <w:left w:val="none" w:sz="0" w:space="0" w:color="auto"/>
        <w:bottom w:val="none" w:sz="0" w:space="0" w:color="auto"/>
        <w:right w:val="none" w:sz="0" w:space="0" w:color="auto"/>
      </w:divBdr>
    </w:div>
    <w:div w:id="5598068">
      <w:marLeft w:val="0"/>
      <w:marRight w:val="0"/>
      <w:marTop w:val="0"/>
      <w:marBottom w:val="0"/>
      <w:divBdr>
        <w:top w:val="none" w:sz="0" w:space="0" w:color="auto"/>
        <w:left w:val="none" w:sz="0" w:space="0" w:color="auto"/>
        <w:bottom w:val="none" w:sz="0" w:space="0" w:color="auto"/>
        <w:right w:val="none" w:sz="0" w:space="0" w:color="auto"/>
      </w:divBdr>
      <w:divsChild>
        <w:div w:id="5598065">
          <w:marLeft w:val="691"/>
          <w:marRight w:val="691"/>
          <w:marTop w:val="0"/>
          <w:marBottom w:val="230"/>
          <w:divBdr>
            <w:top w:val="none" w:sz="0" w:space="0" w:color="auto"/>
            <w:left w:val="none" w:sz="0" w:space="0" w:color="auto"/>
            <w:bottom w:val="none" w:sz="0" w:space="0" w:color="auto"/>
            <w:right w:val="none" w:sz="0" w:space="0" w:color="auto"/>
          </w:divBdr>
          <w:divsChild>
            <w:div w:id="5598060">
              <w:marLeft w:val="0"/>
              <w:marRight w:val="0"/>
              <w:marTop w:val="0"/>
              <w:marBottom w:val="0"/>
              <w:divBdr>
                <w:top w:val="none" w:sz="0" w:space="0" w:color="auto"/>
                <w:left w:val="none" w:sz="0" w:space="0" w:color="auto"/>
                <w:bottom w:val="none" w:sz="0" w:space="0" w:color="auto"/>
                <w:right w:val="none" w:sz="0" w:space="0" w:color="auto"/>
              </w:divBdr>
              <w:divsChild>
                <w:div w:id="5598059">
                  <w:marLeft w:val="0"/>
                  <w:marRight w:val="0"/>
                  <w:marTop w:val="0"/>
                  <w:marBottom w:val="0"/>
                  <w:divBdr>
                    <w:top w:val="none" w:sz="0" w:space="0" w:color="auto"/>
                    <w:left w:val="none" w:sz="0" w:space="0" w:color="auto"/>
                    <w:bottom w:val="none" w:sz="0" w:space="0" w:color="auto"/>
                    <w:right w:val="none" w:sz="0" w:space="0" w:color="auto"/>
                  </w:divBdr>
                  <w:divsChild>
                    <w:div w:id="5598073">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98069">
      <w:marLeft w:val="0"/>
      <w:marRight w:val="0"/>
      <w:marTop w:val="0"/>
      <w:marBottom w:val="0"/>
      <w:divBdr>
        <w:top w:val="none" w:sz="0" w:space="0" w:color="auto"/>
        <w:left w:val="none" w:sz="0" w:space="0" w:color="auto"/>
        <w:bottom w:val="none" w:sz="0" w:space="0" w:color="auto"/>
        <w:right w:val="none" w:sz="0" w:space="0" w:color="auto"/>
      </w:divBdr>
    </w:div>
    <w:div w:id="5598070">
      <w:marLeft w:val="0"/>
      <w:marRight w:val="0"/>
      <w:marTop w:val="0"/>
      <w:marBottom w:val="0"/>
      <w:divBdr>
        <w:top w:val="none" w:sz="0" w:space="0" w:color="auto"/>
        <w:left w:val="none" w:sz="0" w:space="0" w:color="auto"/>
        <w:bottom w:val="none" w:sz="0" w:space="0" w:color="auto"/>
        <w:right w:val="none" w:sz="0" w:space="0" w:color="auto"/>
      </w:divBdr>
    </w:div>
    <w:div w:id="5598075">
      <w:marLeft w:val="0"/>
      <w:marRight w:val="0"/>
      <w:marTop w:val="0"/>
      <w:marBottom w:val="0"/>
      <w:divBdr>
        <w:top w:val="none" w:sz="0" w:space="0" w:color="auto"/>
        <w:left w:val="none" w:sz="0" w:space="0" w:color="auto"/>
        <w:bottom w:val="none" w:sz="0" w:space="0" w:color="auto"/>
        <w:right w:val="none" w:sz="0" w:space="0" w:color="auto"/>
      </w:divBdr>
    </w:div>
    <w:div w:id="5598081">
      <w:marLeft w:val="0"/>
      <w:marRight w:val="0"/>
      <w:marTop w:val="0"/>
      <w:marBottom w:val="0"/>
      <w:divBdr>
        <w:top w:val="none" w:sz="0" w:space="0" w:color="auto"/>
        <w:left w:val="none" w:sz="0" w:space="0" w:color="auto"/>
        <w:bottom w:val="none" w:sz="0" w:space="0" w:color="auto"/>
        <w:right w:val="none" w:sz="0" w:space="0" w:color="auto"/>
      </w:divBdr>
      <w:divsChild>
        <w:div w:id="5598082">
          <w:marLeft w:val="900"/>
          <w:marRight w:val="900"/>
          <w:marTop w:val="0"/>
          <w:marBottom w:val="300"/>
          <w:divBdr>
            <w:top w:val="none" w:sz="0" w:space="0" w:color="auto"/>
            <w:left w:val="none" w:sz="0" w:space="0" w:color="auto"/>
            <w:bottom w:val="none" w:sz="0" w:space="0" w:color="auto"/>
            <w:right w:val="none" w:sz="0" w:space="0" w:color="auto"/>
          </w:divBdr>
          <w:divsChild>
            <w:div w:id="5598078">
              <w:marLeft w:val="0"/>
              <w:marRight w:val="0"/>
              <w:marTop w:val="0"/>
              <w:marBottom w:val="0"/>
              <w:divBdr>
                <w:top w:val="none" w:sz="0" w:space="0" w:color="auto"/>
                <w:left w:val="none" w:sz="0" w:space="0" w:color="auto"/>
                <w:bottom w:val="none" w:sz="0" w:space="0" w:color="auto"/>
                <w:right w:val="none" w:sz="0" w:space="0" w:color="auto"/>
              </w:divBdr>
              <w:divsChild>
                <w:div w:id="5598087">
                  <w:marLeft w:val="0"/>
                  <w:marRight w:val="0"/>
                  <w:marTop w:val="0"/>
                  <w:marBottom w:val="0"/>
                  <w:divBdr>
                    <w:top w:val="none" w:sz="0" w:space="0" w:color="auto"/>
                    <w:left w:val="none" w:sz="0" w:space="0" w:color="auto"/>
                    <w:bottom w:val="none" w:sz="0" w:space="0" w:color="auto"/>
                    <w:right w:val="none" w:sz="0" w:space="0" w:color="auto"/>
                  </w:divBdr>
                  <w:divsChild>
                    <w:div w:id="5598085">
                      <w:marLeft w:val="0"/>
                      <w:marRight w:val="4740"/>
                      <w:marTop w:val="0"/>
                      <w:marBottom w:val="0"/>
                      <w:divBdr>
                        <w:top w:val="none" w:sz="0" w:space="0" w:color="auto"/>
                        <w:left w:val="none" w:sz="0" w:space="0" w:color="auto"/>
                        <w:bottom w:val="none" w:sz="0" w:space="0" w:color="auto"/>
                        <w:right w:val="none" w:sz="0" w:space="0" w:color="auto"/>
                      </w:divBdr>
                      <w:divsChild>
                        <w:div w:id="5598077">
                          <w:marLeft w:val="0"/>
                          <w:marRight w:val="0"/>
                          <w:marTop w:val="0"/>
                          <w:marBottom w:val="0"/>
                          <w:divBdr>
                            <w:top w:val="none" w:sz="0" w:space="0" w:color="auto"/>
                            <w:left w:val="none" w:sz="0" w:space="0" w:color="auto"/>
                            <w:bottom w:val="none" w:sz="0" w:space="0" w:color="auto"/>
                            <w:right w:val="none" w:sz="0" w:space="0" w:color="auto"/>
                          </w:divBdr>
                          <w:divsChild>
                            <w:div w:id="5598076">
                              <w:marLeft w:val="0"/>
                              <w:marRight w:val="0"/>
                              <w:marTop w:val="0"/>
                              <w:marBottom w:val="0"/>
                              <w:divBdr>
                                <w:top w:val="none" w:sz="0" w:space="0" w:color="auto"/>
                                <w:left w:val="none" w:sz="0" w:space="0" w:color="auto"/>
                                <w:bottom w:val="none" w:sz="0" w:space="0" w:color="auto"/>
                                <w:right w:val="none" w:sz="0" w:space="0" w:color="auto"/>
                              </w:divBdr>
                              <w:divsChild>
                                <w:div w:id="559808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598084">
      <w:marLeft w:val="0"/>
      <w:marRight w:val="0"/>
      <w:marTop w:val="0"/>
      <w:marBottom w:val="0"/>
      <w:divBdr>
        <w:top w:val="none" w:sz="0" w:space="0" w:color="auto"/>
        <w:left w:val="none" w:sz="0" w:space="0" w:color="auto"/>
        <w:bottom w:val="none" w:sz="0" w:space="0" w:color="auto"/>
        <w:right w:val="none" w:sz="0" w:space="0" w:color="auto"/>
      </w:divBdr>
      <w:divsChild>
        <w:div w:id="5598083">
          <w:marLeft w:val="691"/>
          <w:marRight w:val="691"/>
          <w:marTop w:val="0"/>
          <w:marBottom w:val="230"/>
          <w:divBdr>
            <w:top w:val="none" w:sz="0" w:space="0" w:color="auto"/>
            <w:left w:val="none" w:sz="0" w:space="0" w:color="auto"/>
            <w:bottom w:val="none" w:sz="0" w:space="0" w:color="auto"/>
            <w:right w:val="none" w:sz="0" w:space="0" w:color="auto"/>
          </w:divBdr>
          <w:divsChild>
            <w:div w:id="5598080">
              <w:marLeft w:val="0"/>
              <w:marRight w:val="0"/>
              <w:marTop w:val="0"/>
              <w:marBottom w:val="0"/>
              <w:divBdr>
                <w:top w:val="none" w:sz="0" w:space="0" w:color="auto"/>
                <w:left w:val="none" w:sz="0" w:space="0" w:color="auto"/>
                <w:bottom w:val="none" w:sz="0" w:space="0" w:color="auto"/>
                <w:right w:val="none" w:sz="0" w:space="0" w:color="auto"/>
              </w:divBdr>
              <w:divsChild>
                <w:div w:id="5598079">
                  <w:marLeft w:val="0"/>
                  <w:marRight w:val="0"/>
                  <w:marTop w:val="0"/>
                  <w:marBottom w:val="0"/>
                  <w:divBdr>
                    <w:top w:val="none" w:sz="0" w:space="0" w:color="auto"/>
                    <w:left w:val="none" w:sz="0" w:space="0" w:color="auto"/>
                    <w:bottom w:val="none" w:sz="0" w:space="0" w:color="auto"/>
                    <w:right w:val="none" w:sz="0" w:space="0" w:color="auto"/>
                  </w:divBdr>
                  <w:divsChild>
                    <w:div w:id="5598086">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98091">
      <w:marLeft w:val="0"/>
      <w:marRight w:val="0"/>
      <w:marTop w:val="0"/>
      <w:marBottom w:val="0"/>
      <w:divBdr>
        <w:top w:val="none" w:sz="0" w:space="0" w:color="auto"/>
        <w:left w:val="none" w:sz="0" w:space="0" w:color="auto"/>
        <w:bottom w:val="none" w:sz="0" w:space="0" w:color="auto"/>
        <w:right w:val="none" w:sz="0" w:space="0" w:color="auto"/>
      </w:divBdr>
      <w:divsChild>
        <w:div w:id="5598094">
          <w:marLeft w:val="0"/>
          <w:marRight w:val="0"/>
          <w:marTop w:val="0"/>
          <w:marBottom w:val="0"/>
          <w:divBdr>
            <w:top w:val="none" w:sz="0" w:space="0" w:color="auto"/>
            <w:left w:val="none" w:sz="0" w:space="0" w:color="auto"/>
            <w:bottom w:val="none" w:sz="0" w:space="0" w:color="auto"/>
            <w:right w:val="none" w:sz="0" w:space="0" w:color="auto"/>
          </w:divBdr>
          <w:divsChild>
            <w:div w:id="5598089">
              <w:marLeft w:val="0"/>
              <w:marRight w:val="0"/>
              <w:marTop w:val="0"/>
              <w:marBottom w:val="0"/>
              <w:divBdr>
                <w:top w:val="none" w:sz="0" w:space="0" w:color="auto"/>
                <w:left w:val="none" w:sz="0" w:space="0" w:color="auto"/>
                <w:bottom w:val="none" w:sz="0" w:space="0" w:color="auto"/>
                <w:right w:val="none" w:sz="0" w:space="0" w:color="auto"/>
              </w:divBdr>
            </w:div>
            <w:div w:id="5598090">
              <w:marLeft w:val="0"/>
              <w:marRight w:val="0"/>
              <w:marTop w:val="0"/>
              <w:marBottom w:val="0"/>
              <w:divBdr>
                <w:top w:val="none" w:sz="0" w:space="0" w:color="auto"/>
                <w:left w:val="none" w:sz="0" w:space="0" w:color="auto"/>
                <w:bottom w:val="none" w:sz="0" w:space="0" w:color="auto"/>
                <w:right w:val="none" w:sz="0" w:space="0" w:color="auto"/>
              </w:divBdr>
            </w:div>
            <w:div w:id="5598092">
              <w:marLeft w:val="0"/>
              <w:marRight w:val="0"/>
              <w:marTop w:val="0"/>
              <w:marBottom w:val="0"/>
              <w:divBdr>
                <w:top w:val="none" w:sz="0" w:space="0" w:color="auto"/>
                <w:left w:val="none" w:sz="0" w:space="0" w:color="auto"/>
                <w:bottom w:val="none" w:sz="0" w:space="0" w:color="auto"/>
                <w:right w:val="none" w:sz="0" w:space="0" w:color="auto"/>
              </w:divBdr>
            </w:div>
            <w:div w:id="5598093">
              <w:marLeft w:val="0"/>
              <w:marRight w:val="0"/>
              <w:marTop w:val="0"/>
              <w:marBottom w:val="0"/>
              <w:divBdr>
                <w:top w:val="none" w:sz="0" w:space="0" w:color="auto"/>
                <w:left w:val="none" w:sz="0" w:space="0" w:color="auto"/>
                <w:bottom w:val="none" w:sz="0" w:space="0" w:color="auto"/>
                <w:right w:val="none" w:sz="0" w:space="0" w:color="auto"/>
              </w:divBdr>
            </w:div>
            <w:div w:id="5598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98098">
      <w:marLeft w:val="0"/>
      <w:marRight w:val="0"/>
      <w:marTop w:val="0"/>
      <w:marBottom w:val="0"/>
      <w:divBdr>
        <w:top w:val="none" w:sz="0" w:space="0" w:color="auto"/>
        <w:left w:val="none" w:sz="0" w:space="0" w:color="auto"/>
        <w:bottom w:val="none" w:sz="0" w:space="0" w:color="auto"/>
        <w:right w:val="none" w:sz="0" w:space="0" w:color="auto"/>
      </w:divBdr>
      <w:divsChild>
        <w:div w:id="5598096">
          <w:marLeft w:val="0"/>
          <w:marRight w:val="0"/>
          <w:marTop w:val="0"/>
          <w:marBottom w:val="0"/>
          <w:divBdr>
            <w:top w:val="none" w:sz="0" w:space="0" w:color="auto"/>
            <w:left w:val="none" w:sz="0" w:space="0" w:color="auto"/>
            <w:bottom w:val="none" w:sz="0" w:space="0" w:color="auto"/>
            <w:right w:val="none" w:sz="0" w:space="0" w:color="auto"/>
          </w:divBdr>
          <w:divsChild>
            <w:div w:id="5598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98100">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D6CBD2-2334-40CF-9D3C-1FF9F43026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5705</Words>
  <Characters>32523</Characters>
  <Application>Microsoft Office Word</Application>
  <DocSecurity>0</DocSecurity>
  <Lines>271</Lines>
  <Paragraphs>76</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38152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Alexandra Myles (Inviso)</cp:lastModifiedBy>
  <cp:revision>8</cp:revision>
  <cp:lastPrinted>2012-09-27T10:37:00Z</cp:lastPrinted>
  <dcterms:created xsi:type="dcterms:W3CDTF">2012-10-01T23:10:00Z</dcterms:created>
  <dcterms:modified xsi:type="dcterms:W3CDTF">2013-09-26T17:45:00Z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0x01010073462FA7A38BB74BBA6A3EFFBE88563F</vt:lpwstr>
  </property>
</Properties>
</file>